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AA91E" w14:textId="77777777" w:rsidR="004D7BA9" w:rsidRPr="00AA1925" w:rsidRDefault="009A3879" w:rsidP="00AA1925">
      <w:pPr>
        <w:pStyle w:val="Title"/>
        <w:rPr>
          <w:sz w:val="36"/>
          <w:szCs w:val="44"/>
        </w:rPr>
      </w:pPr>
      <w:r w:rsidRPr="00AA1925">
        <w:rPr>
          <w:sz w:val="36"/>
          <w:szCs w:val="44"/>
        </w:rPr>
        <w:t xml:space="preserve">4.2 </w:t>
      </w:r>
      <w:r w:rsidR="004D7BA9" w:rsidRPr="00AA1925">
        <w:rPr>
          <w:sz w:val="36"/>
          <w:szCs w:val="44"/>
        </w:rPr>
        <w:t>Does SpongeBob Impair Thinking? – Random Assignment</w:t>
      </w:r>
    </w:p>
    <w:p w14:paraId="17E6C7A1" w14:textId="77777777" w:rsidR="004D7BA9" w:rsidRPr="00AA1925" w:rsidRDefault="004D7BA9" w:rsidP="00AA1925">
      <w:pPr>
        <w:pStyle w:val="Heading1"/>
        <w:keepNext w:val="0"/>
        <w:keepLines w:val="0"/>
        <w:spacing w:before="300" w:after="40" w:line="276" w:lineRule="auto"/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</w:pPr>
      <w:r w:rsidRPr="00AA1925"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  <w:t>Introduction</w:t>
      </w:r>
    </w:p>
    <w:p w14:paraId="0B853C57" w14:textId="77777777" w:rsidR="004D7BA9" w:rsidRPr="0013425D" w:rsidRDefault="004D7BA9" w:rsidP="004D7BA9">
      <w:pPr>
        <w:pStyle w:val="ListParagraph"/>
        <w:numPr>
          <w:ilvl w:val="0"/>
          <w:numId w:val="1"/>
        </w:numPr>
        <w:rPr>
          <w:rFonts w:ascii="Gill Sans" w:hAnsi="Gill Sans"/>
        </w:rPr>
      </w:pPr>
      <w:r w:rsidRPr="0013425D">
        <w:rPr>
          <w:rFonts w:ascii="Gill Sans" w:hAnsi="Gill Sans"/>
        </w:rPr>
        <w:t>What is your favorite cartoon?</w:t>
      </w:r>
    </w:p>
    <w:p w14:paraId="116888B6" w14:textId="77777777" w:rsidR="006D4EE7" w:rsidRPr="0013425D" w:rsidRDefault="006D4EE7" w:rsidP="006D4EE7">
      <w:pPr>
        <w:rPr>
          <w:rFonts w:ascii="Gill Sans" w:hAnsi="Gill Sans"/>
        </w:rPr>
      </w:pPr>
    </w:p>
    <w:p w14:paraId="72515CF2" w14:textId="77777777" w:rsidR="006D4EE7" w:rsidRPr="0013425D" w:rsidRDefault="006D4EE7" w:rsidP="006D4EE7">
      <w:pPr>
        <w:rPr>
          <w:rFonts w:ascii="Gill Sans" w:hAnsi="Gill Sans"/>
        </w:rPr>
      </w:pPr>
    </w:p>
    <w:p w14:paraId="36679DE9" w14:textId="77777777" w:rsidR="004D7BA9" w:rsidRPr="0013425D" w:rsidRDefault="004D7BA9" w:rsidP="004D7BA9">
      <w:pPr>
        <w:pStyle w:val="ListParagraph"/>
        <w:numPr>
          <w:ilvl w:val="0"/>
          <w:numId w:val="1"/>
        </w:numPr>
        <w:rPr>
          <w:rFonts w:ascii="Gill Sans" w:hAnsi="Gill Sans"/>
        </w:rPr>
      </w:pPr>
      <w:r w:rsidRPr="0013425D">
        <w:rPr>
          <w:rFonts w:ascii="Gill Sans" w:hAnsi="Gill Sans"/>
        </w:rPr>
        <w:t>Just your best guess, do you think that cartoons can impair children’s thinking?</w:t>
      </w:r>
    </w:p>
    <w:p w14:paraId="4021BFFF" w14:textId="77777777" w:rsidR="004D7BA9" w:rsidRDefault="004D7BA9" w:rsidP="0034407D">
      <w:pPr>
        <w:rPr>
          <w:rFonts w:ascii="Times New Roman" w:hAnsi="Times New Roman"/>
          <w:color w:val="000000"/>
          <w:szCs w:val="16"/>
          <w:shd w:val="clear" w:color="auto" w:fill="FFFFFF"/>
        </w:rPr>
      </w:pPr>
    </w:p>
    <w:p w14:paraId="69CF76FF" w14:textId="77777777" w:rsidR="006D4EE7" w:rsidRDefault="006D4EE7" w:rsidP="0034407D">
      <w:pPr>
        <w:rPr>
          <w:rFonts w:ascii="Times New Roman" w:hAnsi="Times New Roman"/>
          <w:color w:val="000000"/>
          <w:szCs w:val="16"/>
          <w:shd w:val="clear" w:color="auto" w:fill="FFFFFF"/>
        </w:rPr>
      </w:pPr>
    </w:p>
    <w:p w14:paraId="5714FAEA" w14:textId="77777777" w:rsidR="004D7BA9" w:rsidRPr="00AA1925" w:rsidRDefault="004D7BA9" w:rsidP="00AA1925">
      <w:pPr>
        <w:pStyle w:val="Heading1"/>
        <w:keepNext w:val="0"/>
        <w:keepLines w:val="0"/>
        <w:spacing w:before="300" w:after="40" w:line="276" w:lineRule="auto"/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</w:pPr>
      <w:r w:rsidRPr="00AA1925">
        <w:rPr>
          <w:rFonts w:ascii="Gill Sans MT" w:eastAsiaTheme="minorEastAsia" w:hAnsi="Gill Sans MT" w:cstheme="minorBidi"/>
          <w:b w:val="0"/>
          <w:bCs w:val="0"/>
          <w:smallCaps/>
          <w:color w:val="0E57C4" w:themeColor="background2" w:themeShade="80"/>
          <w:spacing w:val="5"/>
        </w:rPr>
        <w:t>The SpongeBob SquarePants Study</w:t>
      </w:r>
    </w:p>
    <w:p w14:paraId="5AEABA86" w14:textId="77777777" w:rsidR="004D7BA9" w:rsidRPr="0013425D" w:rsidRDefault="0034407D" w:rsidP="0034407D">
      <w:pPr>
        <w:rPr>
          <w:rFonts w:ascii="Gill Sans" w:hAnsi="Gill Sans"/>
          <w:color w:val="000000"/>
          <w:szCs w:val="16"/>
          <w:shd w:val="clear" w:color="auto" w:fill="FFFFFF"/>
        </w:rPr>
      </w:pPr>
      <w:r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As reported in the </w:t>
      </w:r>
      <w:r w:rsidR="004D7BA9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journal </w:t>
      </w:r>
      <w:r w:rsidR="004D7BA9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Pediatrics</w:t>
      </w:r>
      <w:r w:rsidR="004D7BA9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, researchers </w:t>
      </w:r>
      <w:r w:rsidR="004D7BA9" w:rsidRPr="0013425D">
        <w:rPr>
          <w:rFonts w:ascii="Gill Sans" w:hAnsi="Gill Sans"/>
          <w:color w:val="000000"/>
          <w:szCs w:val="22"/>
          <w:shd w:val="clear" w:color="auto" w:fill="FFFFFF"/>
        </w:rPr>
        <w:t xml:space="preserve">Angeline </w:t>
      </w:r>
      <w:proofErr w:type="spellStart"/>
      <w:r w:rsidR="004D7BA9" w:rsidRPr="0013425D">
        <w:rPr>
          <w:rFonts w:ascii="Gill Sans" w:hAnsi="Gill Sans"/>
          <w:color w:val="000000"/>
          <w:szCs w:val="22"/>
          <w:shd w:val="clear" w:color="auto" w:fill="FFFFFF"/>
        </w:rPr>
        <w:t>Lillard</w:t>
      </w:r>
      <w:proofErr w:type="spellEnd"/>
      <w:r w:rsidR="004D7BA9" w:rsidRPr="0013425D">
        <w:rPr>
          <w:rFonts w:ascii="Gill Sans" w:hAnsi="Gill Sans"/>
          <w:color w:val="000000"/>
          <w:szCs w:val="22"/>
          <w:shd w:val="clear" w:color="auto" w:fill="FFFFFF"/>
        </w:rPr>
        <w:t xml:space="preserve"> and Jennifer Peterson</w:t>
      </w:r>
      <w:r w:rsidR="004D7BA9" w:rsidRPr="0013425D">
        <w:rPr>
          <w:rFonts w:ascii="Gill Sans" w:hAnsi="Gill Sans"/>
          <w:szCs w:val="20"/>
        </w:rPr>
        <w:t xml:space="preserve"> </w:t>
      </w:r>
      <w:r w:rsidR="004D7BA9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conducted a study to determine whether cartoons could produce an impact on the thinking of 4-year-olds. </w:t>
      </w:r>
      <w:r w:rsidR="00FD5E7C" w:rsidRPr="0013425D">
        <w:rPr>
          <w:rFonts w:ascii="Gill Sans" w:hAnsi="Gill Sans"/>
          <w:color w:val="000000"/>
          <w:szCs w:val="16"/>
          <w:shd w:val="clear" w:color="auto" w:fill="FFFFFF"/>
        </w:rPr>
        <w:t>Sixty</w:t>
      </w:r>
      <w:r w:rsidR="004D7BA9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4-year-olds were randomly placed into one of three different groups. One group </w:t>
      </w:r>
      <w:r w:rsidR="00FD5E7C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of twenty </w:t>
      </w:r>
      <w:r w:rsidR="004D7BA9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watched </w:t>
      </w:r>
      <w:r w:rsidR="00FD5E7C" w:rsidRPr="0013425D">
        <w:rPr>
          <w:rFonts w:ascii="Gill Sans" w:hAnsi="Gill Sans"/>
          <w:color w:val="000000"/>
          <w:szCs w:val="16"/>
          <w:shd w:val="clear" w:color="auto" w:fill="FFFFFF"/>
        </w:rPr>
        <w:t>a fast-paced cartoon (</w:t>
      </w:r>
      <w:r w:rsidR="00FD5E7C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SpongeBob SquarePants</w:t>
      </w:r>
      <w:r w:rsidR="00FD5E7C" w:rsidRPr="0013425D">
        <w:rPr>
          <w:rFonts w:ascii="Gill Sans" w:hAnsi="Gill Sans"/>
          <w:color w:val="000000"/>
          <w:szCs w:val="16"/>
          <w:shd w:val="clear" w:color="auto" w:fill="FFFFFF"/>
        </w:rPr>
        <w:t>), a different group of twenty watched an educational cartoon (</w:t>
      </w:r>
      <w:proofErr w:type="spellStart"/>
      <w:r w:rsidR="00FD5E7C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Caillou</w:t>
      </w:r>
      <w:proofErr w:type="spellEnd"/>
      <w:r w:rsidR="00FD5E7C" w:rsidRPr="0013425D">
        <w:rPr>
          <w:rFonts w:ascii="Gill Sans" w:hAnsi="Gill Sans"/>
          <w:color w:val="000000"/>
          <w:szCs w:val="16"/>
          <w:shd w:val="clear" w:color="auto" w:fill="FFFFFF"/>
        </w:rPr>
        <w:t>), and the final group of twenty was allowed to draw</w:t>
      </w:r>
      <w:r w:rsidR="00D401FB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pictures</w:t>
      </w:r>
      <w:r w:rsidR="00FD5E7C" w:rsidRPr="0013425D">
        <w:rPr>
          <w:rFonts w:ascii="Gill Sans" w:hAnsi="Gill Sans"/>
          <w:color w:val="000000"/>
          <w:szCs w:val="16"/>
          <w:shd w:val="clear" w:color="auto" w:fill="FFFFFF"/>
        </w:rPr>
        <w:t>. At the end of the study, all sixty children were asked to perform four tasks and their mental function was measured.</w:t>
      </w:r>
    </w:p>
    <w:p w14:paraId="7A028682" w14:textId="77777777" w:rsidR="004D7BA9" w:rsidRPr="0013425D" w:rsidRDefault="004D7BA9" w:rsidP="0034407D">
      <w:pPr>
        <w:rPr>
          <w:rFonts w:ascii="Gill Sans" w:hAnsi="Gill Sans"/>
          <w:color w:val="000000"/>
          <w:szCs w:val="16"/>
          <w:shd w:val="clear" w:color="auto" w:fill="FFFFFF"/>
        </w:rPr>
      </w:pPr>
    </w:p>
    <w:p w14:paraId="4DEF35A4" w14:textId="77777777" w:rsidR="00A81D24" w:rsidRPr="0013425D" w:rsidRDefault="004D7BA9" w:rsidP="0034407D">
      <w:pPr>
        <w:rPr>
          <w:rFonts w:ascii="Gill Sans" w:hAnsi="Gill Sans"/>
          <w:color w:val="000000"/>
          <w:szCs w:val="16"/>
          <w:shd w:val="clear" w:color="auto" w:fill="FFFFFF"/>
        </w:rPr>
      </w:pPr>
      <w:r w:rsidRPr="0013425D">
        <w:rPr>
          <w:rFonts w:ascii="Gill Sans" w:hAnsi="Gill Sans"/>
          <w:color w:val="000000"/>
          <w:szCs w:val="16"/>
          <w:shd w:val="clear" w:color="auto" w:fill="FFFFFF"/>
        </w:rPr>
        <w:t>For this activit</w:t>
      </w:r>
      <w:r w:rsidR="00A81D24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y, you will “conduct” a similar, but fictitious, study to analyze the reason that researchers randomly assigned students to groups. Your </w:t>
      </w:r>
      <w:r w:rsidR="00A81D24" w:rsidRPr="0013425D">
        <w:rPr>
          <w:rFonts w:ascii="Gill Sans" w:hAnsi="Gill Sans"/>
          <w:b/>
          <w:color w:val="000000"/>
          <w:szCs w:val="16"/>
          <w:shd w:val="clear" w:color="auto" w:fill="FFFFFF"/>
        </w:rPr>
        <w:t>subjects</w:t>
      </w:r>
      <w:r w:rsidR="00A81D24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(participants) will be a group of fourteen 4-year-olds whose parents have consented to their participation in your research. The goal of your research is to compare the effects of a </w:t>
      </w:r>
      <w:r w:rsidR="00D401FB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SpongeBob</w:t>
      </w:r>
      <w:r w:rsidR="00A81D24" w:rsidRPr="0013425D">
        <w:rPr>
          <w:rFonts w:ascii="Gill Sans" w:hAnsi="Gill Sans"/>
          <w:i/>
          <w:color w:val="000000"/>
          <w:szCs w:val="16"/>
          <w:shd w:val="clear" w:color="auto" w:fill="FFFFFF"/>
        </w:rPr>
        <w:t xml:space="preserve"> cartoon</w:t>
      </w:r>
      <w:r w:rsidR="00A81D24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to </w:t>
      </w:r>
      <w:r w:rsidR="00A81D24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drawing</w:t>
      </w:r>
      <w:r w:rsidR="00D401FB" w:rsidRPr="0013425D">
        <w:rPr>
          <w:rFonts w:ascii="Gill Sans" w:hAnsi="Gill Sans"/>
          <w:i/>
          <w:color w:val="000000"/>
          <w:szCs w:val="16"/>
          <w:shd w:val="clear" w:color="auto" w:fill="FFFFFF"/>
        </w:rPr>
        <w:t xml:space="preserve"> pictures</w:t>
      </w:r>
      <w:r w:rsidR="00A81D24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on the mental function of 4-year-olds.</w:t>
      </w:r>
      <w:r w:rsidR="001E77B7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The </w:t>
      </w:r>
      <w:r w:rsidR="001E77B7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SpongeBob cartoon</w:t>
      </w:r>
      <w:r w:rsidR="001E77B7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and </w:t>
      </w:r>
      <w:r w:rsidR="001E77B7" w:rsidRPr="0013425D">
        <w:rPr>
          <w:rFonts w:ascii="Gill Sans" w:hAnsi="Gill Sans"/>
          <w:i/>
          <w:color w:val="000000"/>
          <w:szCs w:val="16"/>
          <w:shd w:val="clear" w:color="auto" w:fill="FFFFFF"/>
        </w:rPr>
        <w:t>drawing pictures</w:t>
      </w:r>
      <w:r w:rsidR="001E77B7"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are called </w:t>
      </w:r>
      <w:r w:rsidR="001E77B7" w:rsidRPr="0013425D">
        <w:rPr>
          <w:rFonts w:ascii="Gill Sans" w:hAnsi="Gill Sans"/>
          <w:b/>
          <w:color w:val="000000"/>
          <w:szCs w:val="16"/>
          <w:shd w:val="clear" w:color="auto" w:fill="FFFFFF"/>
        </w:rPr>
        <w:t>treatments</w:t>
      </w:r>
      <w:r w:rsidR="001E77B7" w:rsidRPr="0013425D">
        <w:rPr>
          <w:rFonts w:ascii="Gill Sans" w:hAnsi="Gill Sans"/>
          <w:color w:val="000000"/>
          <w:szCs w:val="16"/>
          <w:shd w:val="clear" w:color="auto" w:fill="FFFFFF"/>
        </w:rPr>
        <w:t>.</w:t>
      </w:r>
    </w:p>
    <w:p w14:paraId="6CE9BDB3" w14:textId="77777777" w:rsidR="00A81D24" w:rsidRPr="0013425D" w:rsidRDefault="00A81D24" w:rsidP="0034407D">
      <w:pPr>
        <w:rPr>
          <w:rFonts w:ascii="Gill Sans" w:hAnsi="Gill Sans"/>
          <w:color w:val="000000"/>
          <w:szCs w:val="16"/>
          <w:shd w:val="clear" w:color="auto" w:fill="FFFFFF"/>
        </w:rPr>
      </w:pPr>
    </w:p>
    <w:p w14:paraId="5E1F7629" w14:textId="77777777" w:rsidR="00A81D24" w:rsidRPr="0013425D" w:rsidRDefault="00A81D24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Your instructor will provide you with fourteen index cards. Each card will represent one child from the table below. </w:t>
      </w:r>
      <w:r w:rsidR="0055059D" w:rsidRPr="0013425D">
        <w:rPr>
          <w:rFonts w:ascii="Gill Sans" w:hAnsi="Gill Sans"/>
          <w:color w:val="000000"/>
          <w:szCs w:val="16"/>
          <w:shd w:val="clear" w:color="auto" w:fill="FFFFFF"/>
        </w:rPr>
        <w:t>On one side of each card, w</w:t>
      </w:r>
      <w:r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rite the name of the child, their IQ, and </w:t>
      </w:r>
      <w:r w:rsidR="0055059D" w:rsidRPr="0013425D">
        <w:rPr>
          <w:rFonts w:ascii="Gill Sans" w:hAnsi="Gill Sans"/>
          <w:color w:val="000000"/>
          <w:szCs w:val="16"/>
          <w:shd w:val="clear" w:color="auto" w:fill="FFFFFF"/>
        </w:rPr>
        <w:t>their gender</w:t>
      </w:r>
      <w:r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. For example, the card for </w:t>
      </w:r>
      <w:proofErr w:type="spellStart"/>
      <w:r w:rsidR="005A0FFE" w:rsidRPr="0013425D">
        <w:rPr>
          <w:rFonts w:ascii="Gill Sans" w:hAnsi="Gill Sans"/>
          <w:color w:val="000000"/>
          <w:szCs w:val="16"/>
          <w:shd w:val="clear" w:color="auto" w:fill="FFFFFF"/>
        </w:rPr>
        <w:t>Albus</w:t>
      </w:r>
      <w:proofErr w:type="spellEnd"/>
      <w:r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 would read “</w:t>
      </w:r>
      <w:proofErr w:type="spellStart"/>
      <w:r w:rsidR="005A0FFE" w:rsidRPr="0013425D">
        <w:rPr>
          <w:rFonts w:ascii="Gill Sans" w:hAnsi="Gill Sans"/>
          <w:color w:val="000000"/>
          <w:szCs w:val="16"/>
          <w:shd w:val="clear" w:color="auto" w:fill="FFFFFF"/>
        </w:rPr>
        <w:t>Albus</w:t>
      </w:r>
      <w:proofErr w:type="spellEnd"/>
      <w:r w:rsidR="005A0FFE" w:rsidRPr="0013425D">
        <w:rPr>
          <w:rFonts w:ascii="Gill Sans" w:hAnsi="Gill Sans"/>
          <w:color w:val="000000"/>
          <w:szCs w:val="16"/>
          <w:shd w:val="clear" w:color="auto" w:fill="FFFFFF"/>
        </w:rPr>
        <w:t>, 130</w:t>
      </w:r>
      <w:r w:rsidRPr="0013425D">
        <w:rPr>
          <w:rFonts w:ascii="Gill Sans" w:hAnsi="Gill Sans"/>
          <w:color w:val="000000"/>
          <w:szCs w:val="16"/>
          <w:shd w:val="clear" w:color="auto" w:fill="FFFFFF"/>
        </w:rPr>
        <w:t xml:space="preserve">, </w:t>
      </w:r>
      <w:r w:rsidR="005A0FFE" w:rsidRPr="0013425D">
        <w:rPr>
          <w:rFonts w:ascii="Gill Sans" w:hAnsi="Gill Sans"/>
          <w:color w:val="000000"/>
          <w:szCs w:val="16"/>
          <w:shd w:val="clear" w:color="auto" w:fill="FFFFFF"/>
        </w:rPr>
        <w:t>Male</w:t>
      </w:r>
      <w:r w:rsidRPr="0013425D">
        <w:rPr>
          <w:rFonts w:ascii="Gill Sans" w:hAnsi="Gill Sans"/>
          <w:color w:val="000000"/>
          <w:szCs w:val="16"/>
          <w:shd w:val="clear" w:color="auto" w:fill="FFFFFF"/>
        </w:rPr>
        <w:t>.”</w:t>
      </w:r>
    </w:p>
    <w:p w14:paraId="7804DFBA" w14:textId="77777777" w:rsidR="00A81D24" w:rsidRDefault="00A81D24" w:rsidP="00A81D24">
      <w:pPr>
        <w:rPr>
          <w:rFonts w:ascii="Times New Roman" w:hAnsi="Times New Roman"/>
          <w:szCs w:val="20"/>
        </w:rPr>
      </w:pPr>
    </w:p>
    <w:tbl>
      <w:tblPr>
        <w:tblStyle w:val="LightList-Accent1"/>
        <w:tblpPr w:leftFromText="180" w:rightFromText="180" w:vertAnchor="text" w:horzAnchor="margin" w:tblpXSpec="center" w:tblpY="218"/>
        <w:tblW w:w="0" w:type="auto"/>
        <w:tblLook w:val="00A0" w:firstRow="1" w:lastRow="0" w:firstColumn="1" w:lastColumn="0" w:noHBand="0" w:noVBand="0"/>
      </w:tblPr>
      <w:tblGrid>
        <w:gridCol w:w="1457"/>
        <w:gridCol w:w="1260"/>
        <w:gridCol w:w="1800"/>
      </w:tblGrid>
      <w:tr w:rsidR="00414942" w:rsidRPr="00A81D24" w14:paraId="7306FF0C" w14:textId="77777777" w:rsidTr="00414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0554990E" w14:textId="77777777" w:rsidR="00414942" w:rsidRPr="0054085D" w:rsidRDefault="00414942" w:rsidP="00414942">
            <w:pPr>
              <w:rPr>
                <w:rFonts w:ascii="Times New Roman" w:hAnsi="Times New Roman"/>
                <w:b w:val="0"/>
                <w:szCs w:val="20"/>
              </w:rPr>
            </w:pPr>
            <w:r w:rsidRPr="0054085D">
              <w:rPr>
                <w:rFonts w:ascii="Times New Roman" w:hAnsi="Times New Roman"/>
                <w:szCs w:val="20"/>
              </w:rPr>
              <w:t>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9806B15" w14:textId="77777777" w:rsidR="00414942" w:rsidRPr="0054085D" w:rsidRDefault="00414942" w:rsidP="00414942">
            <w:pPr>
              <w:jc w:val="center"/>
              <w:rPr>
                <w:rFonts w:ascii="Times New Roman" w:hAnsi="Times New Roman"/>
                <w:b w:val="0"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color w:val="FFFFFF"/>
                <w:szCs w:val="20"/>
              </w:rPr>
              <w:t>IQ</w:t>
            </w:r>
          </w:p>
        </w:tc>
        <w:tc>
          <w:tcPr>
            <w:tcW w:w="1800" w:type="dxa"/>
          </w:tcPr>
          <w:p w14:paraId="6E98B28F" w14:textId="77777777" w:rsidR="00414942" w:rsidRPr="0054085D" w:rsidRDefault="00414942" w:rsidP="004149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color w:val="FFFFFF"/>
                <w:szCs w:val="20"/>
              </w:rPr>
              <w:t>Gender</w:t>
            </w:r>
          </w:p>
        </w:tc>
      </w:tr>
      <w:tr w:rsidR="00414942" w:rsidRPr="00A81D24" w14:paraId="66062CAF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6E736D29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proofErr w:type="spellStart"/>
            <w:r w:rsidRPr="0055059D">
              <w:rPr>
                <w:rFonts w:ascii="Times New Roman" w:hAnsi="Times New Roman"/>
                <w:color w:val="000000" w:themeColor="text1"/>
                <w:szCs w:val="20"/>
              </w:rPr>
              <w:t>A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lbus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D2FBD32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 w:rsidRPr="0055059D">
              <w:rPr>
                <w:rFonts w:ascii="Times New Roman" w:hAnsi="Times New Roman"/>
                <w:color w:val="000000" w:themeColor="text1"/>
                <w:szCs w:val="20"/>
              </w:rPr>
              <w:t>1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30</w:t>
            </w:r>
          </w:p>
        </w:tc>
        <w:tc>
          <w:tcPr>
            <w:tcW w:w="1800" w:type="dxa"/>
          </w:tcPr>
          <w:p w14:paraId="0B7A1862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425B29BD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15ED218C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 w:rsidRPr="0055059D">
              <w:rPr>
                <w:rFonts w:ascii="Times New Roman" w:hAnsi="Times New Roman"/>
                <w:color w:val="000000" w:themeColor="text1"/>
                <w:szCs w:val="20"/>
              </w:rPr>
              <w:t>B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ellatrix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52CC7E2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92</w:t>
            </w:r>
          </w:p>
        </w:tc>
        <w:tc>
          <w:tcPr>
            <w:tcW w:w="1800" w:type="dxa"/>
          </w:tcPr>
          <w:p w14:paraId="61FD02A4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Female</w:t>
            </w:r>
          </w:p>
        </w:tc>
      </w:tr>
      <w:tr w:rsidR="00414942" w:rsidRPr="00A81D24" w14:paraId="71F59E7D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3E5D2189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Draco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5DC5180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103</w:t>
            </w:r>
          </w:p>
        </w:tc>
        <w:tc>
          <w:tcPr>
            <w:tcW w:w="1800" w:type="dxa"/>
          </w:tcPr>
          <w:p w14:paraId="402F4EFA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1D5CF437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76CE2129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 w:rsidRPr="0055059D">
              <w:rPr>
                <w:rFonts w:ascii="Times New Roman" w:hAnsi="Times New Roman"/>
                <w:color w:val="000000" w:themeColor="text1"/>
                <w:szCs w:val="20"/>
              </w:rPr>
              <w:t>F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red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CDB168E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100</w:t>
            </w:r>
          </w:p>
        </w:tc>
        <w:tc>
          <w:tcPr>
            <w:tcW w:w="1800" w:type="dxa"/>
          </w:tcPr>
          <w:p w14:paraId="5BFD3EBE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29D557CF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121198C2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Ginny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81DF57C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106</w:t>
            </w:r>
          </w:p>
        </w:tc>
        <w:tc>
          <w:tcPr>
            <w:tcW w:w="1800" w:type="dxa"/>
          </w:tcPr>
          <w:p w14:paraId="405F79ED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Female</w:t>
            </w:r>
          </w:p>
        </w:tc>
      </w:tr>
      <w:tr w:rsidR="00414942" w:rsidRPr="00A81D24" w14:paraId="20B8035D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78966A73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Harry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D7EBE34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110</w:t>
            </w:r>
          </w:p>
        </w:tc>
        <w:tc>
          <w:tcPr>
            <w:tcW w:w="1800" w:type="dxa"/>
          </w:tcPr>
          <w:p w14:paraId="4253B79E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61014C08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4E65CDE4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 w:rsidRPr="0055059D">
              <w:rPr>
                <w:rFonts w:ascii="Times New Roman" w:hAnsi="Times New Roman"/>
                <w:color w:val="000000" w:themeColor="text1"/>
                <w:szCs w:val="20"/>
              </w:rPr>
              <w:t>H</w:t>
            </w:r>
            <w:r>
              <w:rPr>
                <w:rFonts w:ascii="Times New Roman" w:hAnsi="Times New Roman"/>
                <w:color w:val="000000" w:themeColor="text1"/>
                <w:szCs w:val="20"/>
              </w:rPr>
              <w:t>ermione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2988C21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122</w:t>
            </w:r>
          </w:p>
        </w:tc>
        <w:tc>
          <w:tcPr>
            <w:tcW w:w="1800" w:type="dxa"/>
          </w:tcPr>
          <w:p w14:paraId="2144A1D6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Female</w:t>
            </w:r>
          </w:p>
        </w:tc>
      </w:tr>
      <w:tr w:rsidR="00414942" w:rsidRPr="00A81D24" w14:paraId="5B4E1BC1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09CEBF14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Lily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5B851285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103</w:t>
            </w:r>
          </w:p>
        </w:tc>
        <w:tc>
          <w:tcPr>
            <w:tcW w:w="1800" w:type="dxa"/>
          </w:tcPr>
          <w:p w14:paraId="1B245142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Female</w:t>
            </w:r>
          </w:p>
        </w:tc>
      </w:tr>
      <w:tr w:rsidR="00414942" w:rsidRPr="00A81D24" w14:paraId="44B64129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5E8B9F97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Luna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2D7653F3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105</w:t>
            </w:r>
          </w:p>
        </w:tc>
        <w:tc>
          <w:tcPr>
            <w:tcW w:w="1800" w:type="dxa"/>
          </w:tcPr>
          <w:p w14:paraId="2F7F60ED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Female</w:t>
            </w:r>
          </w:p>
        </w:tc>
      </w:tr>
      <w:tr w:rsidR="00414942" w:rsidRPr="00A81D24" w14:paraId="5F0C9C80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1EEE8C4D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Minerva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4089279C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114</w:t>
            </w:r>
          </w:p>
        </w:tc>
        <w:tc>
          <w:tcPr>
            <w:tcW w:w="1800" w:type="dxa"/>
          </w:tcPr>
          <w:p w14:paraId="68C16A01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Female</w:t>
            </w:r>
          </w:p>
        </w:tc>
      </w:tr>
      <w:tr w:rsidR="00414942" w:rsidRPr="00A81D24" w14:paraId="18F4E8AD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01DCC92C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Cs w:val="20"/>
              </w:rPr>
              <w:t>Mundungus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E1E5B54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97</w:t>
            </w:r>
          </w:p>
        </w:tc>
        <w:tc>
          <w:tcPr>
            <w:tcW w:w="1800" w:type="dxa"/>
          </w:tcPr>
          <w:p w14:paraId="3DA25DCA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2D19E073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068EE39B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Ron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32BE71F9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98</w:t>
            </w:r>
          </w:p>
        </w:tc>
        <w:tc>
          <w:tcPr>
            <w:tcW w:w="1800" w:type="dxa"/>
          </w:tcPr>
          <w:p w14:paraId="4F272DEE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78FF4B0E" w14:textId="77777777" w:rsidTr="00414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54C45F36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Severus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0C8586BE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119</w:t>
            </w:r>
          </w:p>
        </w:tc>
        <w:tc>
          <w:tcPr>
            <w:tcW w:w="1800" w:type="dxa"/>
          </w:tcPr>
          <w:p w14:paraId="798EDE9E" w14:textId="77777777" w:rsidR="00414942" w:rsidRPr="0055059D" w:rsidRDefault="00414942" w:rsidP="004149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  <w:tr w:rsidR="00414942" w:rsidRPr="00A81D24" w14:paraId="51A03752" w14:textId="77777777" w:rsidTr="004149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7" w:type="dxa"/>
          </w:tcPr>
          <w:p w14:paraId="74EF5B6F" w14:textId="77777777" w:rsidR="00414942" w:rsidRPr="0055059D" w:rsidRDefault="00414942" w:rsidP="00414942">
            <w:pPr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Voldemort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60" w:type="dxa"/>
          </w:tcPr>
          <w:p w14:paraId="1D939B33" w14:textId="77777777" w:rsidR="00414942" w:rsidRPr="0055059D" w:rsidRDefault="00414942" w:rsidP="00414942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116</w:t>
            </w:r>
          </w:p>
        </w:tc>
        <w:tc>
          <w:tcPr>
            <w:tcW w:w="1800" w:type="dxa"/>
          </w:tcPr>
          <w:p w14:paraId="42B5C054" w14:textId="77777777" w:rsidR="00414942" w:rsidRPr="0055059D" w:rsidRDefault="00414942" w:rsidP="004149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Cs w:val="20"/>
              </w:rPr>
              <w:t>Male</w:t>
            </w:r>
          </w:p>
        </w:tc>
      </w:tr>
    </w:tbl>
    <w:p w14:paraId="5E8E7851" w14:textId="77777777" w:rsidR="00A81D24" w:rsidRPr="00A81D24" w:rsidRDefault="00A81D24" w:rsidP="00A81D24">
      <w:pPr>
        <w:rPr>
          <w:rFonts w:ascii="Times New Roman" w:hAnsi="Times New Roman"/>
          <w:szCs w:val="20"/>
        </w:rPr>
      </w:pPr>
    </w:p>
    <w:p w14:paraId="1AAAA0F5" w14:textId="77777777" w:rsidR="00267275" w:rsidRPr="0036407F" w:rsidRDefault="00D401FB" w:rsidP="009968D6">
      <w:pPr>
        <w:pStyle w:val="ListParagraph"/>
        <w:rPr>
          <w:rFonts w:ascii="Gill Sans" w:hAnsi="Gill Sans"/>
          <w:szCs w:val="20"/>
        </w:rPr>
      </w:pPr>
      <w:r>
        <w:rPr>
          <w:rFonts w:ascii="Times New Roman" w:hAnsi="Times New Roman"/>
          <w:szCs w:val="20"/>
        </w:rPr>
        <w:br w:type="page"/>
      </w:r>
      <w:r w:rsidR="00135D0B" w:rsidRPr="0036407F">
        <w:rPr>
          <w:rFonts w:ascii="Gill Sans" w:hAnsi="Gill Sans"/>
          <w:szCs w:val="20"/>
        </w:rPr>
        <w:lastRenderedPageBreak/>
        <w:t xml:space="preserve">We will simulate the </w:t>
      </w:r>
      <w:r w:rsidRPr="0036407F">
        <w:rPr>
          <w:rFonts w:ascii="Gill Sans" w:hAnsi="Gill Sans"/>
          <w:szCs w:val="20"/>
        </w:rPr>
        <w:t xml:space="preserve">process of randomly assigning seven subjects to the </w:t>
      </w:r>
      <w:r w:rsidRPr="0036407F">
        <w:rPr>
          <w:rFonts w:ascii="Gill Sans" w:hAnsi="Gill Sans"/>
          <w:i/>
          <w:szCs w:val="20"/>
        </w:rPr>
        <w:t>SpongeBob cartoon</w:t>
      </w:r>
      <w:r w:rsidR="001E77B7" w:rsidRPr="0036407F">
        <w:rPr>
          <w:rFonts w:ascii="Gill Sans" w:hAnsi="Gill Sans"/>
          <w:szCs w:val="20"/>
        </w:rPr>
        <w:t xml:space="preserve"> treatment</w:t>
      </w:r>
      <w:r w:rsidRPr="0036407F">
        <w:rPr>
          <w:rFonts w:ascii="Gill Sans" w:hAnsi="Gill Sans"/>
          <w:szCs w:val="20"/>
        </w:rPr>
        <w:t xml:space="preserve"> and seven subjects to the </w:t>
      </w:r>
      <w:r w:rsidRPr="0036407F">
        <w:rPr>
          <w:rFonts w:ascii="Gill Sans" w:hAnsi="Gill Sans"/>
          <w:i/>
          <w:szCs w:val="20"/>
        </w:rPr>
        <w:t>drawing pictures</w:t>
      </w:r>
      <w:r w:rsidRPr="0036407F">
        <w:rPr>
          <w:rFonts w:ascii="Gill Sans" w:hAnsi="Gill Sans"/>
          <w:szCs w:val="20"/>
        </w:rPr>
        <w:t xml:space="preserve"> </w:t>
      </w:r>
      <w:r w:rsidR="001E77B7" w:rsidRPr="0036407F">
        <w:rPr>
          <w:rFonts w:ascii="Gill Sans" w:hAnsi="Gill Sans"/>
          <w:b/>
          <w:szCs w:val="20"/>
        </w:rPr>
        <w:t>treatment</w:t>
      </w:r>
      <w:r w:rsidRPr="0036407F">
        <w:rPr>
          <w:rFonts w:ascii="Gill Sans" w:hAnsi="Gill Sans"/>
          <w:szCs w:val="20"/>
        </w:rPr>
        <w:t xml:space="preserve">. </w:t>
      </w:r>
      <w:r w:rsidR="0055059D" w:rsidRPr="0036407F">
        <w:rPr>
          <w:rFonts w:ascii="Gill Sans" w:hAnsi="Gill Sans"/>
          <w:szCs w:val="20"/>
        </w:rPr>
        <w:t>T</w:t>
      </w:r>
      <w:r w:rsidR="00135D0B" w:rsidRPr="0036407F">
        <w:rPr>
          <w:rFonts w:ascii="Gill Sans" w:hAnsi="Gill Sans"/>
          <w:szCs w:val="20"/>
        </w:rPr>
        <w:t xml:space="preserve">urn the cards upside down (so that you cannot see your writing) </w:t>
      </w:r>
      <w:r w:rsidR="0055059D" w:rsidRPr="0036407F">
        <w:rPr>
          <w:rFonts w:ascii="Gill Sans" w:hAnsi="Gill Sans"/>
          <w:szCs w:val="20"/>
        </w:rPr>
        <w:t xml:space="preserve">and shuffle them so that they are </w:t>
      </w:r>
      <w:r w:rsidR="00135D0B" w:rsidRPr="0036407F">
        <w:rPr>
          <w:rFonts w:ascii="Gill Sans" w:hAnsi="Gill Sans"/>
          <w:szCs w:val="20"/>
        </w:rPr>
        <w:t xml:space="preserve">well mixed. Then, deal out </w:t>
      </w:r>
      <w:r w:rsidRPr="0036407F">
        <w:rPr>
          <w:rFonts w:ascii="Gill Sans" w:hAnsi="Gill Sans"/>
          <w:szCs w:val="20"/>
        </w:rPr>
        <w:t xml:space="preserve">the cards into two piles without looking at them. Choose one group to be the </w:t>
      </w:r>
      <w:r w:rsidRPr="0036407F">
        <w:rPr>
          <w:rFonts w:ascii="Gill Sans" w:hAnsi="Gill Sans"/>
          <w:i/>
          <w:szCs w:val="20"/>
        </w:rPr>
        <w:t>SpongeBob cartoon</w:t>
      </w:r>
      <w:r w:rsidRPr="0036407F">
        <w:rPr>
          <w:rFonts w:ascii="Gill Sans" w:hAnsi="Gill Sans"/>
          <w:szCs w:val="20"/>
        </w:rPr>
        <w:t xml:space="preserve"> group and the other to be the </w:t>
      </w:r>
      <w:r w:rsidRPr="0036407F">
        <w:rPr>
          <w:rFonts w:ascii="Gill Sans" w:hAnsi="Gill Sans"/>
          <w:i/>
          <w:szCs w:val="20"/>
        </w:rPr>
        <w:t>drawing pictures</w:t>
      </w:r>
      <w:r w:rsidRPr="0036407F">
        <w:rPr>
          <w:rFonts w:ascii="Gill Sans" w:hAnsi="Gill Sans"/>
          <w:szCs w:val="20"/>
        </w:rPr>
        <w:t xml:space="preserve"> group. Record your </w:t>
      </w:r>
      <w:r w:rsidR="00267275" w:rsidRPr="0036407F">
        <w:rPr>
          <w:rFonts w:ascii="Gill Sans" w:hAnsi="Gill Sans"/>
          <w:szCs w:val="20"/>
        </w:rPr>
        <w:t>groups in the table below.</w:t>
      </w:r>
    </w:p>
    <w:p w14:paraId="1EED8F34" w14:textId="77777777" w:rsidR="00267275" w:rsidRDefault="00267275" w:rsidP="00267275">
      <w:pPr>
        <w:rPr>
          <w:rFonts w:ascii="Times New Roman" w:hAnsi="Times New Roman"/>
          <w:szCs w:val="20"/>
        </w:rPr>
      </w:pPr>
    </w:p>
    <w:tbl>
      <w:tblPr>
        <w:tblW w:w="0" w:type="auto"/>
        <w:jc w:val="center"/>
        <w:tblBorders>
          <w:top w:val="single" w:sz="4" w:space="0" w:color="629DD1" w:themeColor="accent1"/>
          <w:left w:val="single" w:sz="4" w:space="0" w:color="629DD1" w:themeColor="accent1"/>
          <w:bottom w:val="single" w:sz="4" w:space="0" w:color="629DD1" w:themeColor="accent1"/>
          <w:right w:val="single" w:sz="4" w:space="0" w:color="629DD1" w:themeColor="accent1"/>
          <w:insideH w:val="single" w:sz="4" w:space="0" w:color="629DD1" w:themeColor="accent1"/>
          <w:insideV w:val="single" w:sz="4" w:space="0" w:color="629DD1" w:themeColor="accent1"/>
        </w:tblBorders>
        <w:tblLook w:val="00A0" w:firstRow="1" w:lastRow="0" w:firstColumn="1" w:lastColumn="0" w:noHBand="0" w:noVBand="0"/>
      </w:tblPr>
      <w:tblGrid>
        <w:gridCol w:w="2136"/>
        <w:gridCol w:w="871"/>
        <w:gridCol w:w="994"/>
        <w:gridCol w:w="2158"/>
        <w:gridCol w:w="871"/>
        <w:gridCol w:w="990"/>
      </w:tblGrid>
      <w:tr w:rsidR="00267275" w:rsidRPr="00A81D24" w14:paraId="3C29C4C7" w14:textId="77777777">
        <w:trPr>
          <w:jc w:val="center"/>
        </w:trPr>
        <w:tc>
          <w:tcPr>
            <w:tcW w:w="4001" w:type="dxa"/>
            <w:gridSpan w:val="3"/>
            <w:tcBorders>
              <w:right w:val="single" w:sz="24" w:space="0" w:color="FFFFFF" w:themeColor="background1"/>
            </w:tcBorders>
            <w:shd w:val="clear" w:color="auto" w:fill="629DD1" w:themeFill="accent1"/>
          </w:tcPr>
          <w:p w14:paraId="1A9B7A36" w14:textId="77777777" w:rsidR="00267275" w:rsidRPr="0054085D" w:rsidRDefault="00267275" w:rsidP="00B868FC">
            <w:pPr>
              <w:jc w:val="center"/>
              <w:rPr>
                <w:rFonts w:ascii="Times New Roman" w:hAnsi="Times New Roman"/>
                <w:b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/>
                <w:szCs w:val="20"/>
              </w:rPr>
              <w:t>SPONGEBOB CARTOON GROUP</w:t>
            </w:r>
          </w:p>
        </w:tc>
        <w:tc>
          <w:tcPr>
            <w:tcW w:w="4019" w:type="dxa"/>
            <w:gridSpan w:val="3"/>
            <w:tcBorders>
              <w:left w:val="single" w:sz="24" w:space="0" w:color="FFFFFF" w:themeColor="background1"/>
            </w:tcBorders>
            <w:shd w:val="clear" w:color="auto" w:fill="629DD1" w:themeFill="accent1"/>
          </w:tcPr>
          <w:p w14:paraId="59AC258F" w14:textId="77777777" w:rsidR="00267275" w:rsidRPr="0054085D" w:rsidRDefault="00267275" w:rsidP="00B868FC">
            <w:pPr>
              <w:jc w:val="center"/>
              <w:rPr>
                <w:rFonts w:ascii="Times New Roman" w:hAnsi="Times New Roman"/>
                <w:b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/>
                <w:szCs w:val="20"/>
              </w:rPr>
              <w:t>DRAWING PICTURES GROUP</w:t>
            </w:r>
          </w:p>
        </w:tc>
      </w:tr>
      <w:tr w:rsidR="00267275" w:rsidRPr="00A81D24" w14:paraId="40752990" w14:textId="77777777">
        <w:trPr>
          <w:jc w:val="center"/>
        </w:trPr>
        <w:tc>
          <w:tcPr>
            <w:tcW w:w="2136" w:type="dxa"/>
            <w:shd w:val="clear" w:color="auto" w:fill="629DD1" w:themeFill="accent1"/>
          </w:tcPr>
          <w:p w14:paraId="296EDA5D" w14:textId="77777777" w:rsidR="00267275" w:rsidRPr="0054085D" w:rsidRDefault="00267275" w:rsidP="00A81D24">
            <w:pPr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 w:themeColor="background1"/>
                <w:szCs w:val="20"/>
              </w:rPr>
              <w:t>Name</w:t>
            </w:r>
          </w:p>
        </w:tc>
        <w:tc>
          <w:tcPr>
            <w:tcW w:w="871" w:type="dxa"/>
            <w:shd w:val="clear" w:color="auto" w:fill="629DD1" w:themeFill="accent1"/>
          </w:tcPr>
          <w:p w14:paraId="1CBBF3FC" w14:textId="77777777" w:rsidR="00267275" w:rsidRPr="0054085D" w:rsidRDefault="00267275" w:rsidP="00014066">
            <w:pPr>
              <w:jc w:val="center"/>
              <w:rPr>
                <w:rFonts w:ascii="Times New Roman" w:hAnsi="Times New Roman"/>
                <w:b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/>
                <w:szCs w:val="20"/>
              </w:rPr>
              <w:t>IQ</w:t>
            </w:r>
          </w:p>
        </w:tc>
        <w:tc>
          <w:tcPr>
            <w:tcW w:w="994" w:type="dxa"/>
            <w:tcBorders>
              <w:bottom w:val="single" w:sz="4" w:space="0" w:color="629DD1" w:themeColor="accent1"/>
              <w:right w:val="single" w:sz="24" w:space="0" w:color="FFFFFF" w:themeColor="background1"/>
            </w:tcBorders>
            <w:shd w:val="clear" w:color="auto" w:fill="629DD1" w:themeFill="accent1"/>
          </w:tcPr>
          <w:p w14:paraId="718BC7FC" w14:textId="77777777" w:rsidR="00267275" w:rsidRPr="0054085D" w:rsidRDefault="00267275" w:rsidP="0055059D">
            <w:pPr>
              <w:rPr>
                <w:rFonts w:ascii="Times New Roman" w:hAnsi="Times New Roman"/>
                <w:b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/>
                <w:szCs w:val="20"/>
              </w:rPr>
              <w:t>Gender</w:t>
            </w:r>
          </w:p>
        </w:tc>
        <w:tc>
          <w:tcPr>
            <w:tcW w:w="2158" w:type="dxa"/>
            <w:tcBorders>
              <w:left w:val="single" w:sz="24" w:space="0" w:color="FFFFFF" w:themeColor="background1"/>
              <w:bottom w:val="single" w:sz="4" w:space="0" w:color="629DD1" w:themeColor="accent1"/>
            </w:tcBorders>
            <w:shd w:val="clear" w:color="auto" w:fill="629DD1" w:themeFill="accent1"/>
          </w:tcPr>
          <w:p w14:paraId="1A840CA7" w14:textId="77777777" w:rsidR="00267275" w:rsidRPr="0054085D" w:rsidRDefault="00267275" w:rsidP="00A81D24">
            <w:pPr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 w:themeColor="background1"/>
                <w:szCs w:val="20"/>
              </w:rPr>
              <w:t>Name</w:t>
            </w:r>
          </w:p>
        </w:tc>
        <w:tc>
          <w:tcPr>
            <w:tcW w:w="871" w:type="dxa"/>
            <w:shd w:val="clear" w:color="auto" w:fill="629DD1" w:themeFill="accent1"/>
          </w:tcPr>
          <w:p w14:paraId="56E6311E" w14:textId="77777777" w:rsidR="00267275" w:rsidRPr="0054085D" w:rsidRDefault="00267275" w:rsidP="00014066">
            <w:pPr>
              <w:jc w:val="center"/>
              <w:rPr>
                <w:rFonts w:ascii="Times New Roman" w:hAnsi="Times New Roman"/>
                <w:b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/>
                <w:szCs w:val="20"/>
              </w:rPr>
              <w:t>IQ</w:t>
            </w:r>
          </w:p>
        </w:tc>
        <w:tc>
          <w:tcPr>
            <w:tcW w:w="990" w:type="dxa"/>
            <w:shd w:val="clear" w:color="auto" w:fill="629DD1" w:themeFill="accent1"/>
          </w:tcPr>
          <w:p w14:paraId="57F72C8E" w14:textId="77777777" w:rsidR="00267275" w:rsidRPr="0054085D" w:rsidRDefault="00267275" w:rsidP="0055059D">
            <w:pPr>
              <w:rPr>
                <w:rFonts w:ascii="Times New Roman" w:hAnsi="Times New Roman"/>
                <w:b/>
                <w:color w:val="FFFFFF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/>
                <w:szCs w:val="20"/>
              </w:rPr>
              <w:t>Gender</w:t>
            </w:r>
          </w:p>
        </w:tc>
      </w:tr>
      <w:tr w:rsidR="00267275" w:rsidRPr="0055059D" w14:paraId="730BA7E3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69C85B51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466422BE" w14:textId="77777777" w:rsidR="00267275" w:rsidRPr="0055059D" w:rsidRDefault="00267275" w:rsidP="00135A98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0A95B795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2CB07977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093095C3" w14:textId="77777777" w:rsidR="00267275" w:rsidRPr="0055059D" w:rsidRDefault="00267275" w:rsidP="00135A98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27EE10EA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267275" w:rsidRPr="0055059D" w14:paraId="2FF7D592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2134A93A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7C4CCFFD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29D40669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4606BA65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0B297CC7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51A487BA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267275" w:rsidRPr="0055059D" w14:paraId="69656BE9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51C90433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27B30147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1944D816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01228EED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25D1BFCA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7AB769DE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267275" w:rsidRPr="0055059D" w14:paraId="2ABA55E8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72E9AE6C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09D54AD7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56A4D945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0D300AA1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07147ECF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38518725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267275" w:rsidRPr="0055059D" w14:paraId="5A53D661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497E795A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140243E5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35F365A2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558ECF97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62BEC898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4C2248E8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267275" w:rsidRPr="0055059D" w14:paraId="62F96149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5D5428DE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00B0C07E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17D54E35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6D261614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6929E5E7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0765AF0E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  <w:tr w:rsidR="00267275" w:rsidRPr="0055059D" w14:paraId="034AFD74" w14:textId="77777777">
        <w:trPr>
          <w:trHeight w:val="504"/>
          <w:jc w:val="center"/>
        </w:trPr>
        <w:tc>
          <w:tcPr>
            <w:tcW w:w="2136" w:type="dxa"/>
            <w:shd w:val="clear" w:color="C0C0C0" w:fill="auto"/>
          </w:tcPr>
          <w:p w14:paraId="14160603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2BF1686C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4" w:type="dxa"/>
            <w:tcBorders>
              <w:right w:val="single" w:sz="24" w:space="0" w:color="629DD1" w:themeColor="accent1"/>
            </w:tcBorders>
            <w:shd w:val="clear" w:color="C0C0C0" w:fill="auto"/>
          </w:tcPr>
          <w:p w14:paraId="673FCE13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2158" w:type="dxa"/>
            <w:tcBorders>
              <w:left w:val="single" w:sz="24" w:space="0" w:color="629DD1" w:themeColor="accent1"/>
            </w:tcBorders>
            <w:shd w:val="clear" w:color="C0C0C0" w:fill="auto"/>
          </w:tcPr>
          <w:p w14:paraId="15D19CC0" w14:textId="77777777" w:rsidR="00267275" w:rsidRPr="0055059D" w:rsidRDefault="00267275" w:rsidP="0055059D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871" w:type="dxa"/>
            <w:shd w:val="clear" w:color="C0C0C0" w:fill="auto"/>
          </w:tcPr>
          <w:p w14:paraId="2577302B" w14:textId="77777777" w:rsidR="00267275" w:rsidRPr="0055059D" w:rsidRDefault="00267275" w:rsidP="00014066">
            <w:pPr>
              <w:jc w:val="center"/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  <w:tc>
          <w:tcPr>
            <w:tcW w:w="990" w:type="dxa"/>
            <w:shd w:val="clear" w:color="C0C0C0" w:fill="auto"/>
          </w:tcPr>
          <w:p w14:paraId="687FA0DC" w14:textId="77777777" w:rsidR="00267275" w:rsidRPr="0055059D" w:rsidRDefault="00267275" w:rsidP="00A81D24">
            <w:pPr>
              <w:rPr>
                <w:rFonts w:ascii="Times New Roman" w:hAnsi="Times New Roman"/>
                <w:color w:val="000000" w:themeColor="text1"/>
                <w:szCs w:val="20"/>
              </w:rPr>
            </w:pPr>
          </w:p>
        </w:tc>
      </w:tr>
    </w:tbl>
    <w:p w14:paraId="6EEA0356" w14:textId="77777777" w:rsidR="00267275" w:rsidRDefault="00267275" w:rsidP="00267275">
      <w:pPr>
        <w:rPr>
          <w:rFonts w:ascii="Times New Roman" w:hAnsi="Times New Roman"/>
          <w:szCs w:val="20"/>
        </w:rPr>
      </w:pPr>
    </w:p>
    <w:p w14:paraId="228EDCED" w14:textId="77777777" w:rsidR="0055059D" w:rsidRPr="00267275" w:rsidRDefault="0055059D" w:rsidP="00267275">
      <w:pPr>
        <w:rPr>
          <w:rFonts w:ascii="Times New Roman" w:hAnsi="Times New Roman"/>
          <w:szCs w:val="20"/>
        </w:rPr>
      </w:pPr>
    </w:p>
    <w:p w14:paraId="5DBE430B" w14:textId="77777777" w:rsidR="00B868FC" w:rsidRPr="0036407F" w:rsidRDefault="00B868FC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Compute the proportion of females within each group (round your answer to the nearest thousandth). Compute the mean IQ for each group. Record your answers below.</w:t>
      </w:r>
    </w:p>
    <w:p w14:paraId="671ED9C1" w14:textId="77777777" w:rsidR="00B868FC" w:rsidRDefault="00B868FC" w:rsidP="00B868FC">
      <w:pPr>
        <w:rPr>
          <w:rFonts w:ascii="Times New Roman" w:hAnsi="Times New Roman"/>
          <w:szCs w:val="20"/>
        </w:rPr>
      </w:pPr>
    </w:p>
    <w:tbl>
      <w:tblPr>
        <w:tblStyle w:val="TableGrid"/>
        <w:tblW w:w="0" w:type="auto"/>
        <w:jc w:val="center"/>
        <w:tblBorders>
          <w:top w:val="single" w:sz="6" w:space="0" w:color="629DD1" w:themeColor="accent1"/>
          <w:left w:val="single" w:sz="6" w:space="0" w:color="629DD1" w:themeColor="accent1"/>
          <w:bottom w:val="single" w:sz="6" w:space="0" w:color="629DD1" w:themeColor="accent1"/>
          <w:right w:val="single" w:sz="6" w:space="0" w:color="629DD1" w:themeColor="accent1"/>
          <w:insideH w:val="single" w:sz="6" w:space="0" w:color="629DD1" w:themeColor="accent1"/>
          <w:insideV w:val="single" w:sz="6" w:space="0" w:color="629DD1" w:themeColor="accent1"/>
        </w:tblBorders>
        <w:tblLook w:val="00A0" w:firstRow="1" w:lastRow="0" w:firstColumn="1" w:lastColumn="0" w:noHBand="0" w:noVBand="0"/>
      </w:tblPr>
      <w:tblGrid>
        <w:gridCol w:w="1985"/>
        <w:gridCol w:w="1985"/>
        <w:gridCol w:w="1985"/>
      </w:tblGrid>
      <w:tr w:rsidR="00B868FC" w:rsidRPr="00B868FC" w14:paraId="11329CCE" w14:textId="77777777">
        <w:trPr>
          <w:trHeight w:val="944"/>
          <w:jc w:val="center"/>
        </w:trPr>
        <w:tc>
          <w:tcPr>
            <w:tcW w:w="1985" w:type="dxa"/>
            <w:tcBorders>
              <w:top w:val="nil"/>
              <w:left w:val="nil"/>
            </w:tcBorders>
            <w:shd w:val="clear" w:color="000080" w:fill="auto"/>
          </w:tcPr>
          <w:p w14:paraId="2594BC5F" w14:textId="77777777" w:rsidR="00B868FC" w:rsidRPr="00B868FC" w:rsidRDefault="00B868FC" w:rsidP="00B868FC">
            <w:pPr>
              <w:rPr>
                <w:rFonts w:ascii="Times New Roman" w:hAnsi="Times New Roman"/>
                <w:b/>
                <w:i/>
                <w:color w:val="000000"/>
                <w:szCs w:val="20"/>
              </w:rPr>
            </w:pPr>
          </w:p>
        </w:tc>
        <w:tc>
          <w:tcPr>
            <w:tcW w:w="1985" w:type="dxa"/>
            <w:shd w:val="clear" w:color="auto" w:fill="629DD1" w:themeFill="accent1"/>
            <w:vAlign w:val="bottom"/>
          </w:tcPr>
          <w:p w14:paraId="560B5AA2" w14:textId="77777777" w:rsidR="00B868FC" w:rsidRPr="0054085D" w:rsidRDefault="00744DD7" w:rsidP="00744DD7">
            <w:pPr>
              <w:jc w:val="center"/>
              <w:rPr>
                <w:rFonts w:ascii="Times New Roman" w:hAnsi="Times New Roman"/>
                <w:b/>
                <w:caps/>
                <w:color w:val="FFFFFF" w:themeColor="background1"/>
                <w:szCs w:val="20"/>
              </w:rPr>
            </w:pPr>
            <w:r w:rsidRPr="0054085D">
              <w:rPr>
                <w:rFonts w:ascii="Times New Roman" w:hAnsi="Times New Roman"/>
                <w:b/>
                <w:caps/>
                <w:color w:val="FFFFFF" w:themeColor="background1"/>
                <w:szCs w:val="20"/>
              </w:rPr>
              <w:t>SpongeBob Cartoon Group</w:t>
            </w:r>
          </w:p>
        </w:tc>
        <w:tc>
          <w:tcPr>
            <w:tcW w:w="1985" w:type="dxa"/>
            <w:shd w:val="clear" w:color="auto" w:fill="629DD1" w:themeFill="accent1"/>
            <w:vAlign w:val="bottom"/>
          </w:tcPr>
          <w:p w14:paraId="0CA0D5B1" w14:textId="77777777" w:rsidR="00B868FC" w:rsidRPr="0054085D" w:rsidRDefault="00744DD7" w:rsidP="00744DD7">
            <w:pPr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54085D">
              <w:rPr>
                <w:rFonts w:ascii="Times New Roman" w:hAnsi="Times New Roman"/>
                <w:b/>
                <w:color w:val="FFFFFF" w:themeColor="background1"/>
                <w:szCs w:val="20"/>
              </w:rPr>
              <w:t>DRAWING PICTURES GROUP</w:t>
            </w:r>
          </w:p>
        </w:tc>
      </w:tr>
      <w:tr w:rsidR="00B868FC" w:rsidRPr="00B868FC" w14:paraId="1E417321" w14:textId="77777777">
        <w:trPr>
          <w:trHeight w:val="504"/>
          <w:jc w:val="center"/>
        </w:trPr>
        <w:tc>
          <w:tcPr>
            <w:tcW w:w="1985" w:type="dxa"/>
            <w:shd w:val="clear" w:color="auto" w:fill="629DD1" w:themeFill="accent1"/>
            <w:vAlign w:val="center"/>
          </w:tcPr>
          <w:p w14:paraId="5DB63279" w14:textId="77777777" w:rsidR="00B868FC" w:rsidRPr="0054085D" w:rsidRDefault="0054085D" w:rsidP="00744DD7">
            <w:pPr>
              <w:jc w:val="right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Proportion of Females</w:t>
            </w:r>
          </w:p>
        </w:tc>
        <w:tc>
          <w:tcPr>
            <w:tcW w:w="1985" w:type="dxa"/>
            <w:shd w:val="clear" w:color="C0C0C0" w:fill="auto"/>
          </w:tcPr>
          <w:p w14:paraId="31BB292B" w14:textId="77777777" w:rsidR="00B868FC" w:rsidRPr="00B868FC" w:rsidRDefault="00B868FC" w:rsidP="00B868FC">
            <w:pPr>
              <w:rPr>
                <w:rFonts w:ascii="Times New Roman" w:hAnsi="Times New Roman"/>
                <w:color w:val="000080"/>
                <w:szCs w:val="20"/>
              </w:rPr>
            </w:pPr>
          </w:p>
        </w:tc>
        <w:tc>
          <w:tcPr>
            <w:tcW w:w="1985" w:type="dxa"/>
            <w:shd w:val="clear" w:color="C0C0C0" w:fill="auto"/>
          </w:tcPr>
          <w:p w14:paraId="74272EF5" w14:textId="77777777" w:rsidR="00B868FC" w:rsidRPr="00B868FC" w:rsidRDefault="00B868FC" w:rsidP="00B868FC">
            <w:pPr>
              <w:rPr>
                <w:rFonts w:ascii="Times New Roman" w:hAnsi="Times New Roman"/>
                <w:color w:val="000080"/>
                <w:szCs w:val="20"/>
              </w:rPr>
            </w:pPr>
          </w:p>
        </w:tc>
      </w:tr>
      <w:tr w:rsidR="00B868FC" w:rsidRPr="00B868FC" w14:paraId="7209E099" w14:textId="77777777">
        <w:trPr>
          <w:trHeight w:val="504"/>
          <w:jc w:val="center"/>
        </w:trPr>
        <w:tc>
          <w:tcPr>
            <w:tcW w:w="1985" w:type="dxa"/>
            <w:shd w:val="clear" w:color="auto" w:fill="629DD1" w:themeFill="accent1"/>
            <w:vAlign w:val="center"/>
          </w:tcPr>
          <w:p w14:paraId="4FEA71DC" w14:textId="77777777" w:rsidR="00B868FC" w:rsidRPr="0054085D" w:rsidRDefault="0054085D" w:rsidP="00744DD7">
            <w:pPr>
              <w:jc w:val="right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Mean IQ</w:t>
            </w:r>
          </w:p>
        </w:tc>
        <w:tc>
          <w:tcPr>
            <w:tcW w:w="1985" w:type="dxa"/>
            <w:shd w:val="clear" w:color="C0C0C0" w:fill="auto"/>
          </w:tcPr>
          <w:p w14:paraId="701ED997" w14:textId="77777777" w:rsidR="00B868FC" w:rsidRPr="00B868FC" w:rsidRDefault="00B868FC" w:rsidP="00B868FC">
            <w:pPr>
              <w:rPr>
                <w:rFonts w:ascii="Times New Roman" w:hAnsi="Times New Roman"/>
                <w:color w:val="000080"/>
                <w:szCs w:val="20"/>
              </w:rPr>
            </w:pPr>
          </w:p>
        </w:tc>
        <w:tc>
          <w:tcPr>
            <w:tcW w:w="1985" w:type="dxa"/>
            <w:shd w:val="clear" w:color="C0C0C0" w:fill="auto"/>
          </w:tcPr>
          <w:p w14:paraId="6A8E596F" w14:textId="77777777" w:rsidR="00B868FC" w:rsidRPr="00B868FC" w:rsidRDefault="00B868FC" w:rsidP="00B868FC">
            <w:pPr>
              <w:rPr>
                <w:rFonts w:ascii="Times New Roman" w:hAnsi="Times New Roman"/>
                <w:color w:val="000080"/>
                <w:szCs w:val="20"/>
              </w:rPr>
            </w:pPr>
          </w:p>
        </w:tc>
      </w:tr>
    </w:tbl>
    <w:p w14:paraId="7FFA2F49" w14:textId="77777777" w:rsidR="00B868FC" w:rsidRPr="00B868FC" w:rsidRDefault="00B868FC" w:rsidP="00B868FC">
      <w:pPr>
        <w:rPr>
          <w:rFonts w:ascii="Times New Roman" w:hAnsi="Times New Roman"/>
          <w:szCs w:val="20"/>
        </w:rPr>
      </w:pPr>
    </w:p>
    <w:p w14:paraId="3BF4FE54" w14:textId="77777777" w:rsidR="00B868FC" w:rsidRPr="0036407F" w:rsidRDefault="00B868FC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Compute the difference in the proportion of females in each group (</w:t>
      </w:r>
      <w:r w:rsidRPr="0036407F">
        <w:rPr>
          <w:rFonts w:ascii="Gill Sans" w:hAnsi="Gill Sans"/>
          <w:i/>
          <w:szCs w:val="20"/>
        </w:rPr>
        <w:t>SpongeBob cartoon group</w:t>
      </w:r>
      <w:r w:rsidRPr="0036407F">
        <w:rPr>
          <w:rFonts w:ascii="Gill Sans" w:hAnsi="Gill Sans"/>
          <w:szCs w:val="20"/>
        </w:rPr>
        <w:t xml:space="preserve"> – </w:t>
      </w:r>
      <w:r w:rsidRPr="0036407F">
        <w:rPr>
          <w:rFonts w:ascii="Gill Sans" w:hAnsi="Gill Sans"/>
          <w:i/>
          <w:szCs w:val="20"/>
        </w:rPr>
        <w:t>drawing pictures group</w:t>
      </w:r>
      <w:r w:rsidRPr="0036407F">
        <w:rPr>
          <w:rFonts w:ascii="Gill Sans" w:hAnsi="Gill Sans"/>
          <w:szCs w:val="20"/>
        </w:rPr>
        <w:t>). Compute the difference in the mean IQ in each group (</w:t>
      </w:r>
      <w:r w:rsidRPr="0036407F">
        <w:rPr>
          <w:rFonts w:ascii="Gill Sans" w:hAnsi="Gill Sans"/>
          <w:i/>
          <w:szCs w:val="20"/>
        </w:rPr>
        <w:t>SpongeBob cartoon group</w:t>
      </w:r>
      <w:r w:rsidRPr="0036407F">
        <w:rPr>
          <w:rFonts w:ascii="Gill Sans" w:hAnsi="Gill Sans"/>
          <w:szCs w:val="20"/>
        </w:rPr>
        <w:t xml:space="preserve"> – </w:t>
      </w:r>
      <w:r w:rsidRPr="0036407F">
        <w:rPr>
          <w:rFonts w:ascii="Gill Sans" w:hAnsi="Gill Sans"/>
          <w:i/>
          <w:szCs w:val="20"/>
        </w:rPr>
        <w:t>drawing pictures group</w:t>
      </w:r>
      <w:r w:rsidRPr="0036407F">
        <w:rPr>
          <w:rFonts w:ascii="Gill Sans" w:hAnsi="Gill Sans"/>
          <w:szCs w:val="20"/>
        </w:rPr>
        <w:t>). Record your answers below.</w:t>
      </w:r>
    </w:p>
    <w:p w14:paraId="40CDAB44" w14:textId="77777777" w:rsidR="00B868FC" w:rsidRPr="0036407F" w:rsidRDefault="00B868FC" w:rsidP="00B868FC">
      <w:pPr>
        <w:rPr>
          <w:rFonts w:ascii="Gill Sans" w:hAnsi="Gill Sans"/>
          <w:szCs w:val="20"/>
        </w:rPr>
      </w:pPr>
    </w:p>
    <w:p w14:paraId="2D3025DF" w14:textId="77777777" w:rsidR="00B868FC" w:rsidRPr="0036407F" w:rsidRDefault="00744DD7" w:rsidP="00744DD7">
      <w:pPr>
        <w:ind w:left="2160"/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Difference in proportion of females (</w:t>
      </w:r>
      <w:r w:rsidRPr="0036407F">
        <w:rPr>
          <w:rFonts w:ascii="Gill Sans" w:hAnsi="Gill Sans"/>
          <w:i/>
          <w:szCs w:val="20"/>
        </w:rPr>
        <w:t>SB</w:t>
      </w:r>
      <w:r w:rsidRPr="0036407F">
        <w:rPr>
          <w:rFonts w:ascii="Gill Sans" w:hAnsi="Gill Sans"/>
          <w:szCs w:val="20"/>
        </w:rPr>
        <w:t xml:space="preserve"> – </w:t>
      </w:r>
      <w:r w:rsidRPr="0036407F">
        <w:rPr>
          <w:rFonts w:ascii="Gill Sans" w:hAnsi="Gill Sans"/>
          <w:i/>
          <w:szCs w:val="20"/>
        </w:rPr>
        <w:t>Draw</w:t>
      </w:r>
      <w:r w:rsidRPr="0036407F">
        <w:rPr>
          <w:rFonts w:ascii="Gill Sans" w:hAnsi="Gill Sans"/>
          <w:szCs w:val="20"/>
        </w:rPr>
        <w:t>):</w:t>
      </w:r>
    </w:p>
    <w:p w14:paraId="2B29B182" w14:textId="77777777" w:rsidR="00744DD7" w:rsidRPr="0036407F" w:rsidRDefault="00744DD7" w:rsidP="00B868FC">
      <w:pPr>
        <w:rPr>
          <w:rFonts w:ascii="Gill Sans" w:hAnsi="Gill Sans"/>
          <w:szCs w:val="20"/>
        </w:rPr>
      </w:pPr>
    </w:p>
    <w:p w14:paraId="798B855D" w14:textId="77777777" w:rsidR="00744DD7" w:rsidRPr="0036407F" w:rsidRDefault="00744DD7" w:rsidP="00744DD7">
      <w:pPr>
        <w:ind w:left="2160"/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Difference in mean IQ (</w:t>
      </w:r>
      <w:r w:rsidRPr="0036407F">
        <w:rPr>
          <w:rFonts w:ascii="Gill Sans" w:hAnsi="Gill Sans"/>
          <w:i/>
          <w:szCs w:val="20"/>
        </w:rPr>
        <w:t>SB</w:t>
      </w:r>
      <w:r w:rsidRPr="0036407F">
        <w:rPr>
          <w:rFonts w:ascii="Gill Sans" w:hAnsi="Gill Sans"/>
          <w:szCs w:val="20"/>
        </w:rPr>
        <w:t xml:space="preserve"> – </w:t>
      </w:r>
      <w:r w:rsidRPr="0036407F">
        <w:rPr>
          <w:rFonts w:ascii="Gill Sans" w:hAnsi="Gill Sans"/>
          <w:i/>
          <w:szCs w:val="20"/>
        </w:rPr>
        <w:t>Draw</w:t>
      </w:r>
      <w:r w:rsidRPr="0036407F">
        <w:rPr>
          <w:rFonts w:ascii="Gill Sans" w:hAnsi="Gill Sans"/>
          <w:szCs w:val="20"/>
        </w:rPr>
        <w:t>):</w:t>
      </w:r>
    </w:p>
    <w:p w14:paraId="78884960" w14:textId="77777777" w:rsidR="00B868FC" w:rsidRDefault="00B868FC" w:rsidP="00B868FC">
      <w:pPr>
        <w:rPr>
          <w:rFonts w:ascii="Times New Roman" w:hAnsi="Times New Roman"/>
          <w:szCs w:val="20"/>
        </w:rPr>
      </w:pPr>
    </w:p>
    <w:p w14:paraId="1F73ED2D" w14:textId="77777777" w:rsidR="00B868FC" w:rsidRPr="00B868FC" w:rsidRDefault="00744DD7" w:rsidP="00B868FC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br w:type="page"/>
      </w:r>
    </w:p>
    <w:p w14:paraId="3D5E9038" w14:textId="77777777" w:rsidR="00744DD7" w:rsidRPr="0036407F" w:rsidRDefault="00744DD7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Thinking of the difference in proportions of females you calculated above, what would a difference of 0 indicate? a difference that is positive? a difference that is negative?</w:t>
      </w:r>
    </w:p>
    <w:p w14:paraId="6FCF8903" w14:textId="77777777" w:rsidR="00744DD7" w:rsidRPr="0036407F" w:rsidRDefault="00744DD7" w:rsidP="00744DD7">
      <w:pPr>
        <w:rPr>
          <w:rFonts w:ascii="Gill Sans" w:hAnsi="Gill Sans"/>
          <w:szCs w:val="20"/>
        </w:rPr>
      </w:pPr>
    </w:p>
    <w:p w14:paraId="07C81BAC" w14:textId="77777777" w:rsidR="008442D0" w:rsidRPr="0036407F" w:rsidRDefault="008442D0" w:rsidP="00744DD7">
      <w:pPr>
        <w:rPr>
          <w:rFonts w:ascii="Gill Sans" w:hAnsi="Gill Sans"/>
          <w:szCs w:val="20"/>
        </w:rPr>
      </w:pPr>
    </w:p>
    <w:p w14:paraId="22DA5866" w14:textId="77777777" w:rsidR="008442D0" w:rsidRPr="0036407F" w:rsidRDefault="008442D0" w:rsidP="00744DD7">
      <w:pPr>
        <w:rPr>
          <w:rFonts w:ascii="Gill Sans" w:hAnsi="Gill Sans"/>
          <w:szCs w:val="20"/>
        </w:rPr>
      </w:pPr>
    </w:p>
    <w:p w14:paraId="2D7DFC66" w14:textId="77777777" w:rsidR="008442D0" w:rsidRPr="0036407F" w:rsidRDefault="008442D0" w:rsidP="00744DD7">
      <w:pPr>
        <w:rPr>
          <w:rFonts w:ascii="Gill Sans" w:hAnsi="Gill Sans"/>
          <w:szCs w:val="20"/>
        </w:rPr>
      </w:pPr>
    </w:p>
    <w:p w14:paraId="5548A97F" w14:textId="77777777" w:rsidR="00744DD7" w:rsidRPr="0036407F" w:rsidRDefault="00744DD7" w:rsidP="00744DD7">
      <w:pPr>
        <w:rPr>
          <w:rFonts w:ascii="Gill Sans" w:hAnsi="Gill Sans"/>
          <w:szCs w:val="20"/>
        </w:rPr>
      </w:pPr>
    </w:p>
    <w:p w14:paraId="5F9B622C" w14:textId="77777777" w:rsidR="00744DD7" w:rsidRPr="0036407F" w:rsidRDefault="00744DD7" w:rsidP="00744DD7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Thinking of the difference in mean IQs you calculated above, what would a difference of 0 indicate? a difference that is positive? a difference that is negative?</w:t>
      </w:r>
    </w:p>
    <w:p w14:paraId="6712278B" w14:textId="77777777" w:rsidR="008442D0" w:rsidRPr="0036407F" w:rsidRDefault="008442D0" w:rsidP="00744DD7">
      <w:pPr>
        <w:pStyle w:val="ListParagraph"/>
        <w:rPr>
          <w:rFonts w:ascii="Gill Sans" w:hAnsi="Gill Sans"/>
          <w:szCs w:val="20"/>
        </w:rPr>
      </w:pPr>
    </w:p>
    <w:p w14:paraId="3E83FF79" w14:textId="77777777" w:rsidR="008442D0" w:rsidRPr="0036407F" w:rsidRDefault="008442D0" w:rsidP="00744DD7">
      <w:pPr>
        <w:pStyle w:val="ListParagraph"/>
        <w:rPr>
          <w:rFonts w:ascii="Gill Sans" w:hAnsi="Gill Sans"/>
          <w:szCs w:val="20"/>
        </w:rPr>
      </w:pPr>
    </w:p>
    <w:p w14:paraId="68ECA816" w14:textId="77777777" w:rsidR="008442D0" w:rsidRPr="0036407F" w:rsidRDefault="008442D0" w:rsidP="00744DD7">
      <w:pPr>
        <w:pStyle w:val="ListParagraph"/>
        <w:rPr>
          <w:rFonts w:ascii="Gill Sans" w:hAnsi="Gill Sans"/>
          <w:szCs w:val="20"/>
        </w:rPr>
      </w:pPr>
    </w:p>
    <w:p w14:paraId="59F939BE" w14:textId="77777777" w:rsidR="008442D0" w:rsidRPr="0036407F" w:rsidRDefault="008442D0" w:rsidP="00744DD7">
      <w:pPr>
        <w:pStyle w:val="ListParagraph"/>
        <w:rPr>
          <w:rFonts w:ascii="Gill Sans" w:hAnsi="Gill Sans"/>
          <w:szCs w:val="20"/>
        </w:rPr>
      </w:pPr>
    </w:p>
    <w:p w14:paraId="4929217D" w14:textId="77777777" w:rsidR="00744DD7" w:rsidRPr="0036407F" w:rsidRDefault="00744DD7" w:rsidP="00744DD7">
      <w:pPr>
        <w:pStyle w:val="ListParagraph"/>
        <w:rPr>
          <w:rFonts w:ascii="Gill Sans" w:hAnsi="Gill Sans"/>
          <w:szCs w:val="20"/>
        </w:rPr>
      </w:pPr>
    </w:p>
    <w:p w14:paraId="49F68EBA" w14:textId="77777777" w:rsidR="00C70A4F" w:rsidRDefault="00744DD7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>Combine your results with the rest of your class by creating dotplot</w:t>
      </w:r>
      <w:r w:rsidR="002E502B" w:rsidRPr="0036407F">
        <w:rPr>
          <w:rFonts w:ascii="Gill Sans" w:hAnsi="Gill Sans"/>
          <w:szCs w:val="20"/>
        </w:rPr>
        <w:t>s</w:t>
      </w:r>
      <w:r w:rsidRPr="0036407F">
        <w:rPr>
          <w:rFonts w:ascii="Gill Sans" w:hAnsi="Gill Sans"/>
          <w:szCs w:val="20"/>
        </w:rPr>
        <w:t xml:space="preserve"> o</w:t>
      </w:r>
      <w:r w:rsidR="008442D0" w:rsidRPr="0036407F">
        <w:rPr>
          <w:rFonts w:ascii="Gill Sans" w:hAnsi="Gill Sans"/>
          <w:szCs w:val="20"/>
        </w:rPr>
        <w:t>f the differences on the board. Does a pattern appear to be emerging?</w:t>
      </w:r>
    </w:p>
    <w:p w14:paraId="12CE5901" w14:textId="77777777" w:rsidR="00C70A4F" w:rsidRDefault="00C70A4F" w:rsidP="00C70A4F">
      <w:pPr>
        <w:rPr>
          <w:rFonts w:ascii="Gill Sans" w:hAnsi="Gill Sans"/>
          <w:szCs w:val="20"/>
        </w:rPr>
      </w:pPr>
    </w:p>
    <w:p w14:paraId="11393044" w14:textId="77777777" w:rsidR="00C70A4F" w:rsidRDefault="00C70A4F" w:rsidP="00C70A4F">
      <w:pPr>
        <w:rPr>
          <w:rFonts w:ascii="Gill Sans" w:hAnsi="Gill Sans"/>
          <w:szCs w:val="20"/>
        </w:rPr>
      </w:pPr>
    </w:p>
    <w:p w14:paraId="59FD5D52" w14:textId="77777777" w:rsidR="00C70A4F" w:rsidRDefault="00C70A4F" w:rsidP="00C70A4F">
      <w:pPr>
        <w:rPr>
          <w:rFonts w:ascii="Gill Sans" w:hAnsi="Gill Sans"/>
          <w:szCs w:val="20"/>
        </w:rPr>
      </w:pPr>
    </w:p>
    <w:p w14:paraId="67F1EA9A" w14:textId="77777777" w:rsidR="00C70A4F" w:rsidRDefault="00C70A4F" w:rsidP="00C70A4F">
      <w:pPr>
        <w:rPr>
          <w:rFonts w:ascii="Gill Sans" w:hAnsi="Gill Sans"/>
          <w:szCs w:val="20"/>
        </w:rPr>
      </w:pPr>
    </w:p>
    <w:p w14:paraId="46C211A7" w14:textId="77777777" w:rsidR="00C70A4F" w:rsidRDefault="00C70A4F" w:rsidP="00C70A4F">
      <w:pPr>
        <w:rPr>
          <w:rFonts w:ascii="Gill Sans" w:hAnsi="Gill Sans"/>
          <w:szCs w:val="20"/>
        </w:rPr>
      </w:pPr>
    </w:p>
    <w:p w14:paraId="1E2C093D" w14:textId="77777777" w:rsidR="00C70A4F" w:rsidRDefault="00C70A4F" w:rsidP="00C70A4F">
      <w:pPr>
        <w:rPr>
          <w:rFonts w:ascii="Gill Sans" w:hAnsi="Gill Sans"/>
          <w:szCs w:val="20"/>
        </w:rPr>
      </w:pPr>
    </w:p>
    <w:p w14:paraId="1A6B2D46" w14:textId="77777777" w:rsidR="00FA7D0C" w:rsidRPr="00C70A4F" w:rsidRDefault="00FA7D0C" w:rsidP="00C70A4F">
      <w:pPr>
        <w:rPr>
          <w:rFonts w:ascii="Gill Sans" w:hAnsi="Gill Sans"/>
          <w:szCs w:val="20"/>
        </w:rPr>
      </w:pPr>
    </w:p>
    <w:p w14:paraId="1CB48E2E" w14:textId="77777777" w:rsidR="008442D0" w:rsidRPr="0036407F" w:rsidRDefault="00FA7D0C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>
        <w:rPr>
          <w:rFonts w:ascii="Gill Sans" w:hAnsi="Gill Sans"/>
          <w:szCs w:val="20"/>
        </w:rPr>
        <w:t xml:space="preserve">Does </w:t>
      </w:r>
      <w:r w:rsidR="00C70A4F">
        <w:rPr>
          <w:rFonts w:ascii="Gill Sans" w:hAnsi="Gill Sans"/>
          <w:szCs w:val="20"/>
        </w:rPr>
        <w:t xml:space="preserve">random assignment </w:t>
      </w:r>
      <w:r w:rsidR="00C70A4F" w:rsidRPr="00C70A4F">
        <w:rPr>
          <w:rFonts w:ascii="Gill Sans" w:hAnsi="Gill Sans"/>
          <w:i/>
          <w:szCs w:val="20"/>
        </w:rPr>
        <w:t>always</w:t>
      </w:r>
      <w:r w:rsidR="00C70A4F">
        <w:rPr>
          <w:rFonts w:ascii="Gill Sans" w:hAnsi="Gill Sans"/>
          <w:szCs w:val="20"/>
        </w:rPr>
        <w:t xml:space="preserve"> balance gender between the two treatment groups? Does random assignment </w:t>
      </w:r>
      <w:r w:rsidR="00C70A4F" w:rsidRPr="00C70A4F">
        <w:rPr>
          <w:rFonts w:ascii="Gill Sans" w:hAnsi="Gill Sans"/>
          <w:i/>
          <w:szCs w:val="20"/>
        </w:rPr>
        <w:t>tend</w:t>
      </w:r>
      <w:r w:rsidR="00C70A4F">
        <w:rPr>
          <w:rFonts w:ascii="Gill Sans" w:hAnsi="Gill Sans"/>
          <w:szCs w:val="20"/>
        </w:rPr>
        <w:t xml:space="preserve"> to balance gender between the two treatment groups?</w:t>
      </w:r>
    </w:p>
    <w:p w14:paraId="55BF3395" w14:textId="77777777" w:rsidR="008442D0" w:rsidRPr="0036407F" w:rsidRDefault="008442D0" w:rsidP="008442D0">
      <w:pPr>
        <w:rPr>
          <w:rFonts w:ascii="Gill Sans" w:hAnsi="Gill Sans"/>
          <w:szCs w:val="20"/>
        </w:rPr>
      </w:pPr>
    </w:p>
    <w:p w14:paraId="232AAFCD" w14:textId="77777777" w:rsidR="008442D0" w:rsidRPr="0036407F" w:rsidRDefault="008442D0" w:rsidP="008442D0">
      <w:pPr>
        <w:rPr>
          <w:rFonts w:ascii="Gill Sans" w:hAnsi="Gill Sans"/>
          <w:szCs w:val="20"/>
        </w:rPr>
      </w:pPr>
    </w:p>
    <w:p w14:paraId="37A708B1" w14:textId="77777777" w:rsidR="00C70A4F" w:rsidRDefault="00C70A4F" w:rsidP="008442D0">
      <w:pPr>
        <w:rPr>
          <w:rFonts w:ascii="Gill Sans" w:hAnsi="Gill Sans"/>
          <w:szCs w:val="20"/>
        </w:rPr>
      </w:pPr>
    </w:p>
    <w:p w14:paraId="1E053124" w14:textId="77777777" w:rsidR="00C70A4F" w:rsidRDefault="00C70A4F" w:rsidP="008442D0">
      <w:pPr>
        <w:rPr>
          <w:rFonts w:ascii="Gill Sans" w:hAnsi="Gill Sans"/>
          <w:szCs w:val="20"/>
        </w:rPr>
      </w:pPr>
    </w:p>
    <w:p w14:paraId="483AE674" w14:textId="77777777" w:rsidR="00C70A4F" w:rsidRDefault="00C70A4F" w:rsidP="008442D0">
      <w:pPr>
        <w:rPr>
          <w:rFonts w:ascii="Gill Sans" w:hAnsi="Gill Sans"/>
          <w:szCs w:val="20"/>
        </w:rPr>
      </w:pPr>
    </w:p>
    <w:p w14:paraId="16A7C8B5" w14:textId="77777777" w:rsidR="00C70A4F" w:rsidRPr="0036407F" w:rsidRDefault="00C70A4F" w:rsidP="00C70A4F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>
        <w:rPr>
          <w:rFonts w:ascii="Gill Sans" w:hAnsi="Gill Sans"/>
          <w:szCs w:val="20"/>
        </w:rPr>
        <w:t xml:space="preserve">Does random assignment </w:t>
      </w:r>
      <w:r w:rsidRPr="00C70A4F">
        <w:rPr>
          <w:rFonts w:ascii="Gill Sans" w:hAnsi="Gill Sans"/>
          <w:i/>
          <w:szCs w:val="20"/>
        </w:rPr>
        <w:t>always</w:t>
      </w:r>
      <w:r>
        <w:rPr>
          <w:rFonts w:ascii="Gill Sans" w:hAnsi="Gill Sans"/>
          <w:szCs w:val="20"/>
        </w:rPr>
        <w:t xml:space="preserve"> balance IQ between the two treatment groups? Does random assignment </w:t>
      </w:r>
      <w:r w:rsidRPr="00C70A4F">
        <w:rPr>
          <w:rFonts w:ascii="Gill Sans" w:hAnsi="Gill Sans"/>
          <w:i/>
          <w:szCs w:val="20"/>
        </w:rPr>
        <w:t>tend</w:t>
      </w:r>
      <w:r>
        <w:rPr>
          <w:rFonts w:ascii="Gill Sans" w:hAnsi="Gill Sans"/>
          <w:szCs w:val="20"/>
        </w:rPr>
        <w:t xml:space="preserve"> to balance IQ between the two treatment groups?</w:t>
      </w:r>
    </w:p>
    <w:p w14:paraId="3DCB960E" w14:textId="77777777" w:rsidR="008442D0" w:rsidRPr="0036407F" w:rsidRDefault="008442D0" w:rsidP="008442D0">
      <w:pPr>
        <w:rPr>
          <w:rFonts w:ascii="Gill Sans" w:hAnsi="Gill Sans"/>
          <w:szCs w:val="20"/>
        </w:rPr>
      </w:pPr>
    </w:p>
    <w:p w14:paraId="464869CF" w14:textId="77777777" w:rsidR="008442D0" w:rsidRPr="0036407F" w:rsidRDefault="00FA7D0C" w:rsidP="008442D0">
      <w:pPr>
        <w:rPr>
          <w:rFonts w:ascii="Gill Sans" w:hAnsi="Gill Sans"/>
          <w:szCs w:val="20"/>
        </w:rPr>
      </w:pPr>
      <w:r>
        <w:rPr>
          <w:rFonts w:ascii="Gill Sans" w:hAnsi="Gill Sans"/>
          <w:szCs w:val="20"/>
        </w:rPr>
        <w:br w:type="page"/>
      </w:r>
    </w:p>
    <w:p w14:paraId="630FF20E" w14:textId="77777777" w:rsidR="00787E40" w:rsidRPr="0036407F" w:rsidRDefault="008442D0" w:rsidP="00A81D24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 w:rsidRPr="0036407F">
        <w:rPr>
          <w:rFonts w:ascii="Gill Sans" w:hAnsi="Gill Sans"/>
          <w:szCs w:val="20"/>
        </w:rPr>
        <w:t xml:space="preserve">To see if there is a recognizable long-run pattern, you would need to keep shuffling, dealing, and calculating differences. However, to save time, your instructor will show you a demonstration with Fathom software. </w:t>
      </w:r>
      <w:r w:rsidR="00787E40" w:rsidRPr="0036407F">
        <w:rPr>
          <w:rFonts w:ascii="Gill Sans" w:hAnsi="Gill Sans"/>
          <w:szCs w:val="20"/>
        </w:rPr>
        <w:t>Below, r</w:t>
      </w:r>
      <w:r w:rsidRPr="0036407F">
        <w:rPr>
          <w:rFonts w:ascii="Gill Sans" w:hAnsi="Gill Sans"/>
          <w:szCs w:val="20"/>
        </w:rPr>
        <w:t>ecreate a rough sketch of the resulting dotplots after the demonstration is done.</w:t>
      </w:r>
    </w:p>
    <w:p w14:paraId="75C5E457" w14:textId="77777777" w:rsidR="00787E40" w:rsidRDefault="00C70A4F" w:rsidP="00787E40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7D3EFC9F" wp14:editId="746E68CD">
            <wp:simplePos x="0" y="0"/>
            <wp:positionH relativeFrom="column">
              <wp:posOffset>508635</wp:posOffset>
            </wp:positionH>
            <wp:positionV relativeFrom="paragraph">
              <wp:posOffset>41910</wp:posOffset>
            </wp:positionV>
            <wp:extent cx="4684395" cy="1207770"/>
            <wp:effectExtent l="25400" t="0" r="0" b="0"/>
            <wp:wrapTopAndBottom/>
            <wp:docPr id="1" name="Picture 1" descr="DiffP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ffProp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439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D5D4F7" w14:textId="77777777" w:rsidR="00787E40" w:rsidRDefault="00787E40" w:rsidP="00787E40">
      <w:pPr>
        <w:rPr>
          <w:rFonts w:ascii="Times New Roman" w:hAnsi="Times New Roman"/>
          <w:szCs w:val="20"/>
        </w:rPr>
      </w:pPr>
    </w:p>
    <w:p w14:paraId="7D57EF34" w14:textId="77777777" w:rsidR="00787E40" w:rsidRDefault="00C70A4F" w:rsidP="00787E40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noProof/>
          <w:szCs w:val="20"/>
        </w:rPr>
        <w:drawing>
          <wp:anchor distT="0" distB="0" distL="114300" distR="114300" simplePos="0" relativeHeight="251661312" behindDoc="0" locked="0" layoutInCell="1" allowOverlap="1" wp14:anchorId="4AB78937" wp14:editId="7E17EFD9">
            <wp:simplePos x="0" y="0"/>
            <wp:positionH relativeFrom="column">
              <wp:posOffset>508635</wp:posOffset>
            </wp:positionH>
            <wp:positionV relativeFrom="paragraph">
              <wp:posOffset>41910</wp:posOffset>
            </wp:positionV>
            <wp:extent cx="4798695" cy="1229360"/>
            <wp:effectExtent l="25400" t="0" r="1905" b="0"/>
            <wp:wrapTopAndBottom/>
            <wp:docPr id="3" name="Picture 2" descr="DiffI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ffIQ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869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80982D" w14:textId="77777777" w:rsidR="00787E40" w:rsidRDefault="00787E40" w:rsidP="00787E40">
      <w:pPr>
        <w:rPr>
          <w:rFonts w:ascii="Times New Roman" w:hAnsi="Times New Roman"/>
          <w:szCs w:val="20"/>
        </w:rPr>
      </w:pPr>
    </w:p>
    <w:p w14:paraId="2D5ABA9C" w14:textId="77777777" w:rsidR="00C70A4F" w:rsidRDefault="00C70A4F" w:rsidP="00C70A4F">
      <w:pPr>
        <w:pStyle w:val="ListParagraph"/>
        <w:numPr>
          <w:ilvl w:val="0"/>
          <w:numId w:val="2"/>
        </w:numPr>
        <w:rPr>
          <w:rFonts w:ascii="Gill Sans" w:hAnsi="Gill Sans"/>
          <w:szCs w:val="20"/>
        </w:rPr>
      </w:pPr>
      <w:r>
        <w:rPr>
          <w:rFonts w:ascii="Gill Sans" w:hAnsi="Gill Sans"/>
          <w:szCs w:val="20"/>
        </w:rPr>
        <w:t>Would you be surprised to see two treatment groups that were very different if random assignment was used to create them?</w:t>
      </w:r>
    </w:p>
    <w:p w14:paraId="0CB5B85C" w14:textId="77777777" w:rsidR="00C70A4F" w:rsidRDefault="00C70A4F" w:rsidP="00C70A4F">
      <w:pPr>
        <w:rPr>
          <w:rFonts w:ascii="Gill Sans" w:hAnsi="Gill Sans"/>
          <w:szCs w:val="20"/>
        </w:rPr>
      </w:pPr>
    </w:p>
    <w:p w14:paraId="326E520D" w14:textId="77777777" w:rsidR="00C70A4F" w:rsidRPr="00C70A4F" w:rsidRDefault="00C70A4F" w:rsidP="00C70A4F">
      <w:pPr>
        <w:rPr>
          <w:rFonts w:ascii="Gill Sans" w:hAnsi="Gill Sans"/>
          <w:szCs w:val="20"/>
        </w:rPr>
      </w:pPr>
    </w:p>
    <w:p w14:paraId="4D4E9224" w14:textId="77777777" w:rsidR="00787E40" w:rsidRPr="00C70A4F" w:rsidRDefault="00787E40" w:rsidP="00C70A4F">
      <w:pPr>
        <w:rPr>
          <w:rFonts w:ascii="Gill Sans" w:hAnsi="Gill Sans"/>
          <w:szCs w:val="20"/>
        </w:rPr>
      </w:pPr>
    </w:p>
    <w:p w14:paraId="5A494B9D" w14:textId="77777777" w:rsidR="00C70A4F" w:rsidRPr="00C70A4F" w:rsidRDefault="00675921" w:rsidP="001E77B7">
      <w:pPr>
        <w:rPr>
          <w:rFonts w:ascii="Gill Sans" w:hAnsi="Gill Sans"/>
          <w:color w:val="000000"/>
          <w:szCs w:val="16"/>
          <w:shd w:val="clear" w:color="auto" w:fill="FFFFFF"/>
        </w:rPr>
      </w:pPr>
      <w:r w:rsidRPr="0036407F">
        <w:rPr>
          <w:rFonts w:ascii="Gill Sans" w:hAnsi="Gill Sans"/>
          <w:color w:val="000000"/>
          <w:szCs w:val="16"/>
          <w:shd w:val="clear" w:color="auto" w:fill="FFFFFF"/>
        </w:rPr>
        <w:t>This</w:t>
      </w:r>
      <w:r w:rsidR="001E77B7" w:rsidRPr="0036407F">
        <w:rPr>
          <w:rFonts w:ascii="Gill Sans" w:hAnsi="Gill Sans"/>
          <w:color w:val="000000"/>
          <w:szCs w:val="16"/>
          <w:shd w:val="clear" w:color="auto" w:fill="FFFFFF"/>
        </w:rPr>
        <w:t xml:space="preserve"> investigation </w:t>
      </w:r>
      <w:r w:rsidR="00001FFA" w:rsidRPr="0036407F">
        <w:rPr>
          <w:rFonts w:ascii="Gill Sans" w:hAnsi="Gill Sans"/>
          <w:color w:val="000000"/>
          <w:szCs w:val="16"/>
          <w:shd w:val="clear" w:color="auto" w:fill="FFFFFF"/>
        </w:rPr>
        <w:t>highlights</w:t>
      </w:r>
      <w:r w:rsidR="001E77B7" w:rsidRPr="0036407F">
        <w:rPr>
          <w:rFonts w:ascii="Gill Sans" w:hAnsi="Gill Sans"/>
          <w:color w:val="000000"/>
          <w:szCs w:val="16"/>
          <w:shd w:val="clear" w:color="auto" w:fill="FFFFFF"/>
        </w:rPr>
        <w:t xml:space="preserve"> an important property of random assignment: it tends to balance out variables among groups. This helps create similar groups so that when different treatments are applied to the </w:t>
      </w:r>
      <w:r w:rsidR="00001FFA" w:rsidRPr="0036407F">
        <w:rPr>
          <w:rFonts w:ascii="Gill Sans" w:hAnsi="Gill Sans"/>
          <w:color w:val="000000"/>
          <w:szCs w:val="16"/>
          <w:shd w:val="clear" w:color="auto" w:fill="FFFFFF"/>
        </w:rPr>
        <w:t>groups</w:t>
      </w:r>
      <w:r w:rsidR="006D4EE7" w:rsidRPr="0036407F">
        <w:rPr>
          <w:rFonts w:ascii="Gill Sans" w:hAnsi="Gill Sans"/>
          <w:color w:val="000000"/>
          <w:szCs w:val="16"/>
          <w:shd w:val="clear" w:color="auto" w:fill="FFFFFF"/>
        </w:rPr>
        <w:t>,</w:t>
      </w:r>
      <w:r w:rsidR="0036407F">
        <w:rPr>
          <w:rFonts w:ascii="Gill Sans" w:hAnsi="Gill Sans"/>
          <w:color w:val="000000"/>
          <w:szCs w:val="16"/>
          <w:shd w:val="clear" w:color="auto" w:fill="FFFFFF"/>
        </w:rPr>
        <w:t xml:space="preserve"> a large </w:t>
      </w:r>
      <w:r w:rsidR="001E77B7" w:rsidRPr="0036407F">
        <w:rPr>
          <w:rFonts w:ascii="Gill Sans" w:hAnsi="Gill Sans"/>
          <w:color w:val="000000"/>
          <w:szCs w:val="16"/>
          <w:shd w:val="clear" w:color="auto" w:fill="FFFFFF"/>
        </w:rPr>
        <w:t xml:space="preserve">difference in their effects (difference in mental function) can reasonably be attributed to the treatments. Thus, if the </w:t>
      </w:r>
      <w:r w:rsidR="001E77B7" w:rsidRPr="0036407F">
        <w:rPr>
          <w:rFonts w:ascii="Gill Sans" w:hAnsi="Gill Sans"/>
          <w:i/>
          <w:color w:val="000000"/>
          <w:szCs w:val="16"/>
          <w:shd w:val="clear" w:color="auto" w:fill="FFFFFF"/>
        </w:rPr>
        <w:t>SpongeBob cartoon</w:t>
      </w:r>
      <w:r w:rsidR="001E77B7" w:rsidRPr="0036407F">
        <w:rPr>
          <w:rFonts w:ascii="Gill Sans" w:hAnsi="Gill Sans"/>
          <w:color w:val="000000"/>
          <w:szCs w:val="16"/>
          <w:shd w:val="clear" w:color="auto" w:fill="FFFFFF"/>
        </w:rPr>
        <w:t xml:space="preserve"> group shows a </w:t>
      </w:r>
      <w:r w:rsidR="0036407F">
        <w:rPr>
          <w:rFonts w:ascii="Gill Sans" w:hAnsi="Gill Sans"/>
          <w:color w:val="000000"/>
          <w:szCs w:val="16"/>
          <w:shd w:val="clear" w:color="auto" w:fill="FFFFFF"/>
        </w:rPr>
        <w:t xml:space="preserve">significantly </w:t>
      </w:r>
      <w:r w:rsidR="001E77B7" w:rsidRPr="0036407F">
        <w:rPr>
          <w:rFonts w:ascii="Gill Sans" w:hAnsi="Gill Sans"/>
          <w:color w:val="000000"/>
          <w:szCs w:val="16"/>
          <w:shd w:val="clear" w:color="auto" w:fill="FFFFFF"/>
        </w:rPr>
        <w:t xml:space="preserve">higher or lower mental function than the </w:t>
      </w:r>
      <w:r w:rsidR="001E77B7" w:rsidRPr="0036407F">
        <w:rPr>
          <w:rFonts w:ascii="Gill Sans" w:hAnsi="Gill Sans"/>
          <w:i/>
          <w:color w:val="000000"/>
          <w:szCs w:val="16"/>
          <w:shd w:val="clear" w:color="auto" w:fill="FFFFFF"/>
        </w:rPr>
        <w:t>drawing pictures</w:t>
      </w:r>
      <w:r w:rsidR="001E77B7" w:rsidRPr="0036407F">
        <w:rPr>
          <w:rFonts w:ascii="Gill Sans" w:hAnsi="Gill Sans"/>
          <w:color w:val="000000"/>
          <w:szCs w:val="16"/>
          <w:shd w:val="clear" w:color="auto" w:fill="FFFFFF"/>
        </w:rPr>
        <w:t xml:space="preserve"> group, we could conclude that the </w:t>
      </w:r>
      <w:r w:rsidR="001E77B7" w:rsidRPr="0036407F">
        <w:rPr>
          <w:rFonts w:ascii="Gill Sans" w:hAnsi="Gill Sans"/>
          <w:i/>
          <w:color w:val="000000"/>
          <w:szCs w:val="16"/>
          <w:shd w:val="clear" w:color="auto" w:fill="FFFFFF"/>
        </w:rPr>
        <w:t>SpongeBob cartoon</w:t>
      </w:r>
      <w:r w:rsidR="0036407F">
        <w:rPr>
          <w:rFonts w:ascii="Gill Sans" w:hAnsi="Gill Sans"/>
          <w:color w:val="000000"/>
          <w:szCs w:val="16"/>
          <w:shd w:val="clear" w:color="auto" w:fill="FFFFFF"/>
        </w:rPr>
        <w:t xml:space="preserve"> caused this difference since the groups should have been </w:t>
      </w:r>
      <w:r w:rsidR="00661E79">
        <w:rPr>
          <w:rFonts w:ascii="Gill Sans" w:hAnsi="Gill Sans"/>
          <w:color w:val="000000"/>
          <w:szCs w:val="16"/>
          <w:shd w:val="clear" w:color="auto" w:fill="FFFFFF"/>
        </w:rPr>
        <w:t>roughly</w:t>
      </w:r>
      <w:r w:rsidR="0036407F">
        <w:rPr>
          <w:rFonts w:ascii="Gill Sans" w:hAnsi="Gill Sans"/>
          <w:color w:val="000000"/>
          <w:szCs w:val="16"/>
          <w:shd w:val="clear" w:color="auto" w:fill="FFFFFF"/>
        </w:rPr>
        <w:t xml:space="preserve"> similar in mental function before we applied</w:t>
      </w:r>
      <w:bookmarkStart w:id="0" w:name="_GoBack"/>
      <w:bookmarkEnd w:id="0"/>
      <w:r w:rsidR="0036407F">
        <w:rPr>
          <w:rFonts w:ascii="Gill Sans" w:hAnsi="Gill Sans"/>
          <w:color w:val="000000"/>
          <w:szCs w:val="16"/>
          <w:shd w:val="clear" w:color="auto" w:fill="FFFFFF"/>
        </w:rPr>
        <w:t xml:space="preserve"> the treatments.</w:t>
      </w:r>
    </w:p>
    <w:p w14:paraId="48E6AC63" w14:textId="77777777" w:rsidR="001E77B7" w:rsidRDefault="001E77B7" w:rsidP="001E77B7">
      <w:pPr>
        <w:rPr>
          <w:rFonts w:ascii="Times New Roman" w:hAnsi="Times New Roman"/>
          <w:color w:val="000000"/>
          <w:szCs w:val="16"/>
          <w:shd w:val="clear" w:color="auto" w:fill="FFFFFF"/>
        </w:rPr>
      </w:pPr>
    </w:p>
    <w:p w14:paraId="54703073" w14:textId="582BDB8C" w:rsidR="001E77B7" w:rsidRPr="006D4EE7" w:rsidRDefault="001E77B7" w:rsidP="006D4EE7">
      <w:pPr>
        <w:ind w:left="360"/>
        <w:rPr>
          <w:rFonts w:ascii="Times New Roman" w:hAnsi="Times New Roman"/>
          <w:szCs w:val="20"/>
        </w:rPr>
      </w:pPr>
    </w:p>
    <w:p w14:paraId="6EFF877D" w14:textId="25927F80" w:rsidR="00001FFA" w:rsidRDefault="00414942" w:rsidP="00001FFA">
      <w:pPr>
        <w:rPr>
          <w:rFonts w:ascii="Times New Roman" w:hAnsi="Times New Roman"/>
          <w:color w:val="000000"/>
          <w:szCs w:val="16"/>
          <w:shd w:val="clear" w:color="auto" w:fill="FFFFFF"/>
        </w:rPr>
      </w:pPr>
      <w:r>
        <w:rPr>
          <w:noProof/>
        </w:rPr>
        <w:pict w14:anchorId="7759551C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Shape 2" o:spid="_x0000_s1026" type="#_x0000_t185" style="position:absolute;margin-left:231.1pt;margin-top:407.5pt;width:137.2pt;height:386.15pt;rotation:90;z-index:251663360;visibility:visible;mso-wrap-distance-right:36pt;mso-position-horizontal-relative:page;mso-position-vertic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" adj="2346" fillcolor="#4f81bd" strokecolor="#4f81bd" strokeweight="1pt">
            <v:shadow type="double" opacity=".5" color2="shadow add(102)" offset="3pt,-3pt" offset2="6pt,-6pt"/>
            <v:textbox inset="18pt,18pt,,18pt">
              <w:txbxContent>
                <w:p w14:paraId="3CE5D1F8" w14:textId="77777777" w:rsidR="0036407F" w:rsidRPr="0036407F" w:rsidRDefault="0036407F" w:rsidP="006D4EE7">
                  <w:pPr>
                    <w:rPr>
                      <w:rFonts w:ascii="Gill Sans" w:hAnsi="Gill Sans"/>
                      <w:color w:val="000000"/>
                      <w:szCs w:val="16"/>
                      <w:shd w:val="clear" w:color="auto" w:fill="FFFFFF"/>
                    </w:rPr>
                  </w:pPr>
                  <w:r w:rsidRPr="0036407F">
                    <w:rPr>
                      <w:rFonts w:ascii="Gill Sans" w:hAnsi="Gill Sans"/>
                      <w:color w:val="000000"/>
                      <w:szCs w:val="16"/>
                      <w:shd w:val="clear" w:color="auto" w:fill="FFFFFF"/>
                    </w:rPr>
                    <w:t xml:space="preserve">A statistical study in which researchers apply treatments to subjects is called an </w:t>
                  </w:r>
                  <w:r w:rsidRPr="0036407F">
                    <w:rPr>
                      <w:rFonts w:ascii="Gill Sans" w:hAnsi="Gill Sans"/>
                      <w:b/>
                      <w:color w:val="000000"/>
                      <w:szCs w:val="16"/>
                      <w:shd w:val="clear" w:color="auto" w:fill="FFFFFF"/>
                    </w:rPr>
                    <w:t>experiment</w:t>
                  </w:r>
                  <w:r w:rsidRPr="0036407F">
                    <w:rPr>
                      <w:rFonts w:ascii="Gill Sans" w:hAnsi="Gill Sans"/>
                      <w:color w:val="000000"/>
                      <w:szCs w:val="16"/>
                      <w:shd w:val="clear" w:color="auto" w:fill="FFFFFF"/>
                    </w:rPr>
                    <w:t xml:space="preserve">. When random assignment is used in experiments, it has two important consequences: </w:t>
                  </w:r>
                </w:p>
                <w:p w14:paraId="57B4FB22" w14:textId="77777777" w:rsidR="0036407F" w:rsidRPr="0036407F" w:rsidRDefault="0036407F" w:rsidP="006D4E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Gill Sans" w:hAnsi="Gill Sans"/>
                      <w:szCs w:val="20"/>
                    </w:rPr>
                  </w:pPr>
                  <w:r w:rsidRPr="0036407F">
                    <w:rPr>
                      <w:rFonts w:ascii="Gill Sans" w:hAnsi="Gill Sans"/>
                      <w:b/>
                      <w:i/>
                      <w:color w:val="000000"/>
                      <w:szCs w:val="16"/>
                      <w:shd w:val="clear" w:color="auto" w:fill="FFFFFF"/>
                    </w:rPr>
                    <w:t>treatment groups tend to be roughly equal</w:t>
                  </w:r>
                  <w:r w:rsidRPr="0036407F">
                    <w:rPr>
                      <w:rFonts w:ascii="Gill Sans" w:hAnsi="Gill Sans"/>
                      <w:color w:val="000000"/>
                      <w:szCs w:val="16"/>
                      <w:shd w:val="clear" w:color="auto" w:fill="FFFFFF"/>
                    </w:rPr>
                    <w:t xml:space="preserve"> for all variables that the researchers cannot directly control, and</w:t>
                  </w:r>
                </w:p>
                <w:p w14:paraId="55131CEB" w14:textId="77777777" w:rsidR="0036407F" w:rsidRPr="00C70A4F" w:rsidRDefault="0036407F" w:rsidP="00C70A4F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Gill Sans" w:hAnsi="Gill Sans"/>
                      <w:szCs w:val="20"/>
                    </w:rPr>
                  </w:pPr>
                  <w:r w:rsidRPr="0036407F">
                    <w:rPr>
                      <w:rFonts w:ascii="Gill Sans" w:hAnsi="Gill Sans"/>
                      <w:b/>
                      <w:i/>
                      <w:color w:val="000000"/>
                      <w:szCs w:val="16"/>
                      <w:shd w:val="clear" w:color="auto" w:fill="FFFFFF"/>
                    </w:rPr>
                    <w:t>cause-and-effect inferences (conclusions) may be drawn</w:t>
                  </w:r>
                  <w:r w:rsidRPr="0036407F">
                    <w:rPr>
                      <w:rFonts w:ascii="Gill Sans" w:hAnsi="Gill Sans"/>
                      <w:color w:val="000000"/>
                      <w:szCs w:val="16"/>
                      <w:shd w:val="clear" w:color="auto" w:fill="FFFFFF"/>
                    </w:rPr>
                    <w:t>.</w:t>
                  </w:r>
                </w:p>
              </w:txbxContent>
            </v:textbox>
            <w10:wrap type="square" anchorx="page" anchory="margin"/>
          </v:shape>
        </w:pict>
      </w:r>
    </w:p>
    <w:p w14:paraId="5BFDACD6" w14:textId="77777777" w:rsidR="00001FFA" w:rsidRDefault="00001FFA" w:rsidP="00001FFA">
      <w:pPr>
        <w:rPr>
          <w:rFonts w:ascii="Times New Roman" w:hAnsi="Times New Roman"/>
          <w:color w:val="000000"/>
          <w:szCs w:val="16"/>
          <w:shd w:val="clear" w:color="auto" w:fill="FFFFFF"/>
        </w:rPr>
      </w:pPr>
    </w:p>
    <w:p w14:paraId="2DDC7345" w14:textId="77777777" w:rsidR="008F2374" w:rsidRPr="006D4EE7" w:rsidRDefault="008F2374" w:rsidP="00C70A4F">
      <w:pPr>
        <w:rPr>
          <w:rFonts w:ascii="Times New Roman" w:hAnsi="Times New Roman"/>
        </w:rPr>
      </w:pPr>
    </w:p>
    <w:sectPr w:rsidR="008F2374" w:rsidRPr="006D4EE7" w:rsidSect="00787E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F9F2A" w14:textId="77777777" w:rsidR="001D4C00" w:rsidRDefault="001D4C00">
      <w:r>
        <w:separator/>
      </w:r>
    </w:p>
  </w:endnote>
  <w:endnote w:type="continuationSeparator" w:id="0">
    <w:p w14:paraId="54E50251" w14:textId="77777777" w:rsidR="001D4C00" w:rsidRDefault="001D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Gill Sans">
    <w:altName w:val="Segoe UI Semilight"/>
    <w:charset w:val="00"/>
    <w:family w:val="auto"/>
    <w:pitch w:val="variable"/>
    <w:sig w:usb0="800002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CA062" w14:textId="77777777" w:rsidR="00D26290" w:rsidRDefault="00D262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B354D" w14:textId="77777777" w:rsidR="0036407F" w:rsidRPr="00154E5F" w:rsidRDefault="0036407F" w:rsidP="00D26290">
    <w:pPr>
      <w:pStyle w:val="Footer"/>
      <w:pBdr>
        <w:top w:val="single" w:sz="4" w:space="1" w:color="297FD5" w:themeColor="accent2"/>
      </w:pBdr>
      <w:tabs>
        <w:tab w:val="clear" w:pos="4320"/>
        <w:tab w:val="clear" w:pos="8640"/>
        <w:tab w:val="center" w:pos="4680"/>
        <w:tab w:val="right" w:pos="9360"/>
      </w:tabs>
      <w:rPr>
        <w:color w:val="297FD5" w:themeColor="accent2"/>
      </w:rPr>
    </w:pPr>
    <w:r>
      <w:rPr>
        <w:color w:val="297FD5" w:themeColor="accent2"/>
      </w:rPr>
      <w:t>AP Statistics (</w:t>
    </w:r>
    <w:r w:rsidR="00D26290">
      <w:rPr>
        <w:color w:val="297FD5" w:themeColor="accent2"/>
      </w:rPr>
      <w:t>TPS5</w:t>
    </w:r>
    <w:r>
      <w:rPr>
        <w:color w:val="297FD5" w:themeColor="accent2"/>
      </w:rPr>
      <w:t>)</w:t>
    </w:r>
    <w:r w:rsidRPr="00884B5D">
      <w:rPr>
        <w:color w:val="297FD5" w:themeColor="accent2"/>
      </w:rPr>
      <w:tab/>
      <w:t>Doug Tyson</w:t>
    </w:r>
    <w:r w:rsidRPr="00884B5D">
      <w:rPr>
        <w:color w:val="297FD5" w:themeColor="accent2"/>
      </w:rPr>
      <w:tab/>
    </w:r>
    <w:r>
      <w:rPr>
        <w:color w:val="297FD5" w:themeColor="accent2"/>
      </w:rPr>
      <w:t>dtyson@cysd.k12.pa.us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DFFBD" w14:textId="77777777" w:rsidR="00D26290" w:rsidRDefault="00D262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A597D" w14:textId="77777777" w:rsidR="001D4C00" w:rsidRDefault="001D4C00">
      <w:r>
        <w:separator/>
      </w:r>
    </w:p>
  </w:footnote>
  <w:footnote w:type="continuationSeparator" w:id="0">
    <w:p w14:paraId="1FF7CD7F" w14:textId="77777777" w:rsidR="001D4C00" w:rsidRDefault="001D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B06F9" w14:textId="77777777" w:rsidR="00D26290" w:rsidRDefault="00D262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AE4B0" w14:textId="77777777" w:rsidR="00D26290" w:rsidRDefault="00D262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49C90" w14:textId="77777777" w:rsidR="00D26290" w:rsidRDefault="00D26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ACE"/>
    <w:multiLevelType w:val="hybridMultilevel"/>
    <w:tmpl w:val="519C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5B3B"/>
    <w:multiLevelType w:val="hybridMultilevel"/>
    <w:tmpl w:val="BD700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72783"/>
    <w:multiLevelType w:val="hybridMultilevel"/>
    <w:tmpl w:val="F432D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33849"/>
    <w:multiLevelType w:val="hybridMultilevel"/>
    <w:tmpl w:val="06CAE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762CA"/>
    <w:multiLevelType w:val="hybridMultilevel"/>
    <w:tmpl w:val="69FED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76354"/>
    <w:multiLevelType w:val="hybridMultilevel"/>
    <w:tmpl w:val="AC525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F2374"/>
    <w:rsid w:val="00001FFA"/>
    <w:rsid w:val="00014066"/>
    <w:rsid w:val="0013425D"/>
    <w:rsid w:val="00135A98"/>
    <w:rsid w:val="00135D0B"/>
    <w:rsid w:val="00154E5F"/>
    <w:rsid w:val="001B5F01"/>
    <w:rsid w:val="001D4C00"/>
    <w:rsid w:val="001E77B7"/>
    <w:rsid w:val="00267275"/>
    <w:rsid w:val="002E502B"/>
    <w:rsid w:val="0034407D"/>
    <w:rsid w:val="0036407F"/>
    <w:rsid w:val="003D739F"/>
    <w:rsid w:val="00414942"/>
    <w:rsid w:val="004D7BA9"/>
    <w:rsid w:val="00535771"/>
    <w:rsid w:val="0054085D"/>
    <w:rsid w:val="0055059D"/>
    <w:rsid w:val="005A0FFE"/>
    <w:rsid w:val="00661E79"/>
    <w:rsid w:val="00675921"/>
    <w:rsid w:val="006D4EE7"/>
    <w:rsid w:val="00744DD7"/>
    <w:rsid w:val="007464E8"/>
    <w:rsid w:val="0076447C"/>
    <w:rsid w:val="00787E40"/>
    <w:rsid w:val="008442D0"/>
    <w:rsid w:val="008F2374"/>
    <w:rsid w:val="009968D6"/>
    <w:rsid w:val="009A3879"/>
    <w:rsid w:val="00A81D24"/>
    <w:rsid w:val="00AA1925"/>
    <w:rsid w:val="00B742B1"/>
    <w:rsid w:val="00B868FC"/>
    <w:rsid w:val="00C20596"/>
    <w:rsid w:val="00C70A4F"/>
    <w:rsid w:val="00D26290"/>
    <w:rsid w:val="00D401FB"/>
    <w:rsid w:val="00DB1D4A"/>
    <w:rsid w:val="00E0266D"/>
    <w:rsid w:val="00E04BD0"/>
    <w:rsid w:val="00FA7D0C"/>
    <w:rsid w:val="00FD5E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41D2ABF"/>
  <w15:docId w15:val="{0DB6C638-6DD4-4172-AF60-3C9249EB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heading 1" w:uiPriority="9" w:qFormat="1"/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14942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7B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170A8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7B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rsid w:val="0034407D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4D7BA9"/>
    <w:rPr>
      <w:rFonts w:asciiTheme="majorHAnsi" w:eastAsiaTheme="majorEastAsia" w:hAnsiTheme="majorHAnsi" w:cstheme="majorBidi"/>
      <w:b/>
      <w:bCs/>
      <w:color w:val="3170A8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7BA9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D7BA9"/>
    <w:pPr>
      <w:ind w:left="720"/>
      <w:contextualSpacing/>
    </w:pPr>
  </w:style>
  <w:style w:type="table" w:styleId="TableGrid">
    <w:name w:val="Table Grid"/>
    <w:basedOn w:val="TableNormal"/>
    <w:uiPriority w:val="59"/>
    <w:rsid w:val="00B868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List-Accent1">
    <w:name w:val="Light List Accent 1"/>
    <w:basedOn w:val="TableNormal"/>
    <w:uiPriority w:val="61"/>
    <w:rsid w:val="00675921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A1925"/>
    <w:pPr>
      <w:pBdr>
        <w:top w:val="single" w:sz="12" w:space="1" w:color="297FD5" w:themeColor="accent2"/>
      </w:pBdr>
      <w:spacing w:after="200"/>
      <w:jc w:val="right"/>
    </w:pPr>
    <w:rPr>
      <w:rFonts w:ascii="Gill Sans MT" w:eastAsiaTheme="minorEastAsia" w:hAnsi="Gill Sans MT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A1925"/>
    <w:rPr>
      <w:rFonts w:ascii="Gill Sans MT" w:eastAsiaTheme="minorEastAsia" w:hAnsi="Gill Sans MT"/>
      <w:smallCaps/>
      <w:sz w:val="48"/>
      <w:szCs w:val="48"/>
    </w:rPr>
  </w:style>
  <w:style w:type="paragraph" w:styleId="Header">
    <w:name w:val="header"/>
    <w:basedOn w:val="Normal"/>
    <w:link w:val="HeaderChar"/>
    <w:rsid w:val="00154E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4E5F"/>
  </w:style>
  <w:style w:type="paragraph" w:styleId="Footer">
    <w:name w:val="footer"/>
    <w:basedOn w:val="Normal"/>
    <w:link w:val="FooterChar"/>
    <w:uiPriority w:val="99"/>
    <w:rsid w:val="00154E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PS4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730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Tyson</dc:creator>
  <cp:keywords/>
  <cp:lastModifiedBy>Doug Tyson</cp:lastModifiedBy>
  <cp:revision>5</cp:revision>
  <cp:lastPrinted>2014-02-28T15:10:00Z</cp:lastPrinted>
  <dcterms:created xsi:type="dcterms:W3CDTF">2012-05-22T14:31:00Z</dcterms:created>
  <dcterms:modified xsi:type="dcterms:W3CDTF">2017-01-16T16:16:00Z</dcterms:modified>
</cp:coreProperties>
</file>